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84E" w:rsidRDefault="001A684E" w:rsidP="001A684E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1A684E">
        <w:rPr>
          <w:rFonts w:ascii="Times New Roman" w:hAnsi="Times New Roman" w:cs="Times New Roman"/>
          <w:sz w:val="24"/>
          <w:szCs w:val="28"/>
        </w:rPr>
        <w:t>Приложение № </w:t>
      </w:r>
      <w:r w:rsidR="006F66F6">
        <w:rPr>
          <w:rFonts w:ascii="Times New Roman" w:hAnsi="Times New Roman" w:cs="Times New Roman"/>
          <w:sz w:val="24"/>
          <w:szCs w:val="28"/>
        </w:rPr>
        <w:t>5</w:t>
      </w:r>
    </w:p>
    <w:p w:rsidR="00AB64F4" w:rsidRDefault="00AB64F4" w:rsidP="001A684E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AB64F4" w:rsidRPr="00AB64F4" w:rsidRDefault="00AB64F4" w:rsidP="001A684E">
      <w:pPr>
        <w:spacing w:after="0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AB64F4">
        <w:rPr>
          <w:rFonts w:ascii="Times New Roman" w:hAnsi="Times New Roman" w:cs="Times New Roman"/>
          <w:b/>
          <w:sz w:val="32"/>
          <w:szCs w:val="28"/>
        </w:rPr>
        <w:t>Рекомендуемый образец</w:t>
      </w:r>
    </w:p>
    <w:p w:rsidR="001A684E" w:rsidRPr="001A684E" w:rsidRDefault="001A684E" w:rsidP="001A684E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997FA5" w:rsidRPr="00997FA5" w:rsidRDefault="00997FA5" w:rsidP="009240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FA5">
        <w:rPr>
          <w:rFonts w:ascii="Times New Roman" w:hAnsi="Times New Roman" w:cs="Times New Roman"/>
          <w:b/>
          <w:sz w:val="28"/>
          <w:szCs w:val="28"/>
        </w:rPr>
        <w:t>Техническое задание на разработку рабочего проекта строительства</w:t>
      </w:r>
    </w:p>
    <w:p w:rsidR="00997FA5" w:rsidRDefault="00997FA5" w:rsidP="009240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FA5">
        <w:rPr>
          <w:rFonts w:ascii="Times New Roman" w:hAnsi="Times New Roman" w:cs="Times New Roman"/>
          <w:b/>
          <w:sz w:val="28"/>
          <w:szCs w:val="28"/>
        </w:rPr>
        <w:t>объекта мелиорации земель</w:t>
      </w:r>
    </w:p>
    <w:p w:rsidR="00924038" w:rsidRPr="00604DEB" w:rsidRDefault="00924038" w:rsidP="0092403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997FA5" w:rsidRPr="00722AC3" w:rsidTr="00722AC3">
        <w:tc>
          <w:tcPr>
            <w:tcW w:w="675" w:type="dxa"/>
            <w:vAlign w:val="center"/>
          </w:tcPr>
          <w:p w:rsidR="00997FA5" w:rsidRPr="00722AC3" w:rsidRDefault="00997FA5" w:rsidP="0072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A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97FA5" w:rsidRPr="00722AC3" w:rsidRDefault="00997FA5" w:rsidP="0072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AC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997FA5" w:rsidRPr="00722AC3" w:rsidRDefault="00997FA5" w:rsidP="00722A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2AC3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основных данных и требований</w:t>
            </w:r>
          </w:p>
        </w:tc>
        <w:tc>
          <w:tcPr>
            <w:tcW w:w="4785" w:type="dxa"/>
            <w:vAlign w:val="center"/>
          </w:tcPr>
          <w:p w:rsidR="00997FA5" w:rsidRPr="00722AC3" w:rsidRDefault="00997FA5" w:rsidP="00722A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2AC3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основных данных и требования</w:t>
            </w:r>
          </w:p>
        </w:tc>
      </w:tr>
      <w:tr w:rsidR="00997FA5" w:rsidRPr="00722AC3" w:rsidTr="00722AC3">
        <w:tc>
          <w:tcPr>
            <w:tcW w:w="675" w:type="dxa"/>
            <w:vAlign w:val="center"/>
          </w:tcPr>
          <w:p w:rsidR="00997FA5" w:rsidRPr="00722AC3" w:rsidRDefault="00924038" w:rsidP="007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997FA5" w:rsidRPr="00722AC3" w:rsidRDefault="00997FA5" w:rsidP="00722A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AC3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4785" w:type="dxa"/>
            <w:vAlign w:val="center"/>
          </w:tcPr>
          <w:p w:rsidR="00997FA5" w:rsidRPr="001A684E" w:rsidRDefault="00997FA5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Оросительная система </w:t>
            </w:r>
            <w:r w:rsidR="001A684E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ЗАО</w:t>
            </w:r>
            <w:r w:rsidR="001A684E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, ООО</w:t>
            </w: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……</w:t>
            </w:r>
          </w:p>
        </w:tc>
      </w:tr>
      <w:tr w:rsidR="00997FA5" w:rsidRPr="00722AC3" w:rsidTr="00722AC3">
        <w:tc>
          <w:tcPr>
            <w:tcW w:w="675" w:type="dxa"/>
            <w:vAlign w:val="center"/>
          </w:tcPr>
          <w:p w:rsidR="00997FA5" w:rsidRPr="00722AC3" w:rsidRDefault="00997FA5" w:rsidP="007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997FA5" w:rsidRPr="00722AC3" w:rsidRDefault="00997FA5" w:rsidP="00722A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AC3">
              <w:rPr>
                <w:rFonts w:ascii="Times New Roman" w:hAnsi="Times New Roman" w:cs="Times New Roman"/>
                <w:sz w:val="26"/>
                <w:szCs w:val="26"/>
              </w:rPr>
              <w:t>Место расположени</w:t>
            </w:r>
            <w:r w:rsidR="00722AC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22AC3">
              <w:rPr>
                <w:rFonts w:ascii="Times New Roman" w:hAnsi="Times New Roman" w:cs="Times New Roman"/>
                <w:sz w:val="26"/>
                <w:szCs w:val="26"/>
              </w:rPr>
              <w:t xml:space="preserve"> объекта</w:t>
            </w:r>
          </w:p>
        </w:tc>
        <w:tc>
          <w:tcPr>
            <w:tcW w:w="4785" w:type="dxa"/>
            <w:vAlign w:val="center"/>
          </w:tcPr>
          <w:p w:rsidR="00997FA5" w:rsidRPr="001A684E" w:rsidRDefault="00997FA5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Область, Район, Насел</w:t>
            </w:r>
            <w:r w:rsidR="00924038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нный пункт</w:t>
            </w:r>
          </w:p>
        </w:tc>
      </w:tr>
      <w:tr w:rsidR="00997FA5" w:rsidRPr="00722AC3" w:rsidTr="00722AC3">
        <w:tc>
          <w:tcPr>
            <w:tcW w:w="675" w:type="dxa"/>
            <w:vAlign w:val="center"/>
          </w:tcPr>
          <w:p w:rsidR="00997FA5" w:rsidRPr="00722AC3" w:rsidRDefault="00924038" w:rsidP="007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997FA5" w:rsidRPr="00722AC3" w:rsidRDefault="00997FA5" w:rsidP="00722A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AC3">
              <w:rPr>
                <w:rFonts w:ascii="Times New Roman" w:hAnsi="Times New Roman" w:cs="Times New Roman"/>
                <w:sz w:val="26"/>
                <w:szCs w:val="26"/>
              </w:rPr>
              <w:t>Заказчик (инвестор)</w:t>
            </w:r>
          </w:p>
        </w:tc>
        <w:tc>
          <w:tcPr>
            <w:tcW w:w="4785" w:type="dxa"/>
            <w:vAlign w:val="center"/>
          </w:tcPr>
          <w:p w:rsidR="00997FA5" w:rsidRPr="001A684E" w:rsidRDefault="00997FA5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997FA5" w:rsidRPr="00722AC3" w:rsidTr="00722AC3">
        <w:tc>
          <w:tcPr>
            <w:tcW w:w="675" w:type="dxa"/>
            <w:vAlign w:val="center"/>
          </w:tcPr>
          <w:p w:rsidR="00997FA5" w:rsidRPr="00722AC3" w:rsidRDefault="00924038" w:rsidP="007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997FA5" w:rsidRPr="00722AC3" w:rsidRDefault="00997FA5" w:rsidP="00722A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AC3">
              <w:rPr>
                <w:rFonts w:ascii="Times New Roman" w:hAnsi="Times New Roman" w:cs="Times New Roman"/>
                <w:sz w:val="26"/>
                <w:szCs w:val="26"/>
              </w:rPr>
              <w:t>Вид строительства</w:t>
            </w:r>
          </w:p>
        </w:tc>
        <w:tc>
          <w:tcPr>
            <w:tcW w:w="4785" w:type="dxa"/>
            <w:vAlign w:val="center"/>
          </w:tcPr>
          <w:p w:rsidR="00997FA5" w:rsidRPr="001A684E" w:rsidRDefault="00997FA5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Новое строительство (реконструкция, техническое перевооружение)</w:t>
            </w:r>
          </w:p>
        </w:tc>
      </w:tr>
      <w:tr w:rsidR="00997FA5" w:rsidRPr="00722AC3" w:rsidTr="00722AC3">
        <w:tc>
          <w:tcPr>
            <w:tcW w:w="675" w:type="dxa"/>
            <w:vAlign w:val="center"/>
          </w:tcPr>
          <w:p w:rsidR="00997FA5" w:rsidRPr="00722AC3" w:rsidRDefault="00924038" w:rsidP="007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997FA5" w:rsidRPr="00722AC3" w:rsidRDefault="00997FA5" w:rsidP="00722A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AC3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785" w:type="dxa"/>
            <w:vAlign w:val="center"/>
          </w:tcPr>
          <w:p w:rsidR="00997FA5" w:rsidRPr="001A684E" w:rsidRDefault="00997FA5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997FA5" w:rsidRPr="00722AC3" w:rsidTr="00722AC3">
        <w:tc>
          <w:tcPr>
            <w:tcW w:w="675" w:type="dxa"/>
            <w:vAlign w:val="center"/>
          </w:tcPr>
          <w:p w:rsidR="00997FA5" w:rsidRPr="00722AC3" w:rsidRDefault="00924038" w:rsidP="007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997FA5" w:rsidRPr="00722AC3" w:rsidRDefault="00997FA5" w:rsidP="00722A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AC3">
              <w:rPr>
                <w:rFonts w:ascii="Times New Roman" w:hAnsi="Times New Roman" w:cs="Times New Roman"/>
                <w:sz w:val="26"/>
                <w:szCs w:val="26"/>
              </w:rPr>
              <w:t>Проектная организация</w:t>
            </w:r>
          </w:p>
        </w:tc>
        <w:tc>
          <w:tcPr>
            <w:tcW w:w="4785" w:type="dxa"/>
            <w:vAlign w:val="center"/>
          </w:tcPr>
          <w:p w:rsidR="00997FA5" w:rsidRPr="001A684E" w:rsidRDefault="00997FA5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Наименование, № свидетельства о допуске к </w:t>
            </w:r>
            <w:bookmarkStart w:id="0" w:name="_GoBack"/>
            <w:bookmarkEnd w:id="0"/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проектным работам </w:t>
            </w:r>
          </w:p>
        </w:tc>
      </w:tr>
      <w:tr w:rsidR="00997FA5" w:rsidRPr="00722AC3" w:rsidTr="00722AC3">
        <w:tc>
          <w:tcPr>
            <w:tcW w:w="675" w:type="dxa"/>
            <w:vAlign w:val="center"/>
          </w:tcPr>
          <w:p w:rsidR="00997FA5" w:rsidRPr="00722AC3" w:rsidRDefault="00924038" w:rsidP="007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997FA5" w:rsidRPr="00722AC3" w:rsidRDefault="00997FA5" w:rsidP="00722A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AC3">
              <w:rPr>
                <w:rFonts w:ascii="Times New Roman" w:hAnsi="Times New Roman" w:cs="Times New Roman"/>
                <w:sz w:val="26"/>
                <w:szCs w:val="26"/>
              </w:rPr>
              <w:t>Стадия проектирования</w:t>
            </w:r>
          </w:p>
        </w:tc>
        <w:tc>
          <w:tcPr>
            <w:tcW w:w="4785" w:type="dxa"/>
            <w:vAlign w:val="center"/>
          </w:tcPr>
          <w:p w:rsidR="00997FA5" w:rsidRPr="001A684E" w:rsidRDefault="00997FA5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Рабочий проект</w:t>
            </w:r>
          </w:p>
        </w:tc>
      </w:tr>
      <w:tr w:rsidR="00997FA5" w:rsidRPr="00722AC3" w:rsidTr="00722AC3">
        <w:tc>
          <w:tcPr>
            <w:tcW w:w="675" w:type="dxa"/>
            <w:vAlign w:val="center"/>
          </w:tcPr>
          <w:p w:rsidR="00997FA5" w:rsidRPr="00722AC3" w:rsidRDefault="00924038" w:rsidP="007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:rsidR="00997FA5" w:rsidRPr="00722AC3" w:rsidRDefault="00997FA5" w:rsidP="00722A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AC3">
              <w:rPr>
                <w:rFonts w:ascii="Times New Roman" w:hAnsi="Times New Roman" w:cs="Times New Roman"/>
                <w:sz w:val="26"/>
                <w:szCs w:val="26"/>
              </w:rPr>
              <w:t>Основание для проектирования</w:t>
            </w:r>
          </w:p>
        </w:tc>
        <w:tc>
          <w:tcPr>
            <w:tcW w:w="4785" w:type="dxa"/>
            <w:vAlign w:val="center"/>
          </w:tcPr>
          <w:p w:rsidR="00997FA5" w:rsidRPr="001A684E" w:rsidRDefault="00997FA5" w:rsidP="001A684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Необходимость увеличения уро</w:t>
            </w:r>
            <w:r w:rsidR="00722AC3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жайности выращ</w:t>
            </w: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иваемых </w:t>
            </w:r>
            <w:r w:rsidR="001A684E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сельскохозяйственных культур</w:t>
            </w:r>
          </w:p>
        </w:tc>
      </w:tr>
      <w:tr w:rsidR="00997FA5" w:rsidRPr="00722AC3" w:rsidTr="00722AC3">
        <w:tc>
          <w:tcPr>
            <w:tcW w:w="675" w:type="dxa"/>
            <w:vAlign w:val="center"/>
          </w:tcPr>
          <w:p w:rsidR="00997FA5" w:rsidRPr="00722AC3" w:rsidRDefault="00924038" w:rsidP="007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vAlign w:val="center"/>
          </w:tcPr>
          <w:p w:rsidR="00997FA5" w:rsidRPr="00722AC3" w:rsidRDefault="00997FA5" w:rsidP="00722A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AC3">
              <w:rPr>
                <w:rFonts w:ascii="Times New Roman" w:hAnsi="Times New Roman" w:cs="Times New Roman"/>
                <w:sz w:val="26"/>
                <w:szCs w:val="26"/>
              </w:rPr>
              <w:t>Основные цели проекта</w:t>
            </w:r>
          </w:p>
        </w:tc>
        <w:tc>
          <w:tcPr>
            <w:tcW w:w="4785" w:type="dxa"/>
            <w:vAlign w:val="center"/>
          </w:tcPr>
          <w:p w:rsidR="00997FA5" w:rsidRPr="001A684E" w:rsidRDefault="00997FA5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1. Получение гарантированно высокого урожая сельскохозяйственных культур.</w:t>
            </w:r>
          </w:p>
          <w:p w:rsidR="00997FA5" w:rsidRPr="001A684E" w:rsidRDefault="00997FA5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2. Создание дополнительных рабочих мест.</w:t>
            </w:r>
          </w:p>
        </w:tc>
      </w:tr>
      <w:tr w:rsidR="00997FA5" w:rsidRPr="00722AC3" w:rsidTr="00722AC3">
        <w:tc>
          <w:tcPr>
            <w:tcW w:w="675" w:type="dxa"/>
            <w:vAlign w:val="center"/>
          </w:tcPr>
          <w:p w:rsidR="00997FA5" w:rsidRPr="00722AC3" w:rsidRDefault="00924038" w:rsidP="007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vAlign w:val="center"/>
          </w:tcPr>
          <w:p w:rsidR="00997FA5" w:rsidRPr="00722AC3" w:rsidRDefault="00997FA5" w:rsidP="00722A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AC3">
              <w:rPr>
                <w:rFonts w:ascii="Times New Roman" w:hAnsi="Times New Roman" w:cs="Times New Roman"/>
                <w:sz w:val="26"/>
                <w:szCs w:val="26"/>
              </w:rPr>
              <w:t>Основные показатели объекта</w:t>
            </w:r>
          </w:p>
        </w:tc>
        <w:tc>
          <w:tcPr>
            <w:tcW w:w="4785" w:type="dxa"/>
            <w:vAlign w:val="center"/>
          </w:tcPr>
          <w:p w:rsidR="00997FA5" w:rsidRPr="001A684E" w:rsidRDefault="00924038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1.Площадь орошаемых земель </w:t>
            </w:r>
            <w:r w:rsidR="00722AC3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  <w:r w:rsidR="00997FA5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га.</w:t>
            </w:r>
          </w:p>
          <w:p w:rsidR="00997FA5" w:rsidRPr="001A684E" w:rsidRDefault="00997FA5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2.Протяжённость сетей.</w:t>
            </w:r>
          </w:p>
          <w:p w:rsidR="00924038" w:rsidRPr="001A684E" w:rsidRDefault="00924038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3. Насосные станции:</w:t>
            </w:r>
          </w:p>
          <w:p w:rsidR="00997FA5" w:rsidRPr="001A684E" w:rsidRDefault="00924038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="00997FA5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передвижные дизельные; </w:t>
            </w:r>
          </w:p>
          <w:p w:rsidR="002A0E55" w:rsidRPr="001A684E" w:rsidRDefault="00924038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="002A0E55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стационарные</w:t>
            </w:r>
          </w:p>
          <w:p w:rsidR="00997FA5" w:rsidRPr="001A684E" w:rsidRDefault="002A0E55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</w:t>
            </w:r>
            <w:r w:rsidR="00997FA5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электрифицированные. </w:t>
            </w:r>
          </w:p>
        </w:tc>
      </w:tr>
      <w:tr w:rsidR="00997FA5" w:rsidRPr="00722AC3" w:rsidTr="00722AC3">
        <w:tc>
          <w:tcPr>
            <w:tcW w:w="675" w:type="dxa"/>
            <w:vAlign w:val="center"/>
          </w:tcPr>
          <w:p w:rsidR="00997FA5" w:rsidRPr="00722AC3" w:rsidRDefault="00924038" w:rsidP="007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vAlign w:val="center"/>
          </w:tcPr>
          <w:p w:rsidR="00997FA5" w:rsidRPr="00722AC3" w:rsidRDefault="00997FA5" w:rsidP="00722A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AC3">
              <w:rPr>
                <w:rFonts w:ascii="Times New Roman" w:hAnsi="Times New Roman" w:cs="Times New Roman"/>
                <w:sz w:val="26"/>
                <w:szCs w:val="26"/>
              </w:rPr>
              <w:t>Требования к проведению инженерных изысканий</w:t>
            </w:r>
          </w:p>
        </w:tc>
        <w:tc>
          <w:tcPr>
            <w:tcW w:w="4785" w:type="dxa"/>
            <w:vAlign w:val="center"/>
          </w:tcPr>
          <w:p w:rsidR="002A0E55" w:rsidRPr="001A684E" w:rsidRDefault="00AB64F4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Согласно п</w:t>
            </w:r>
            <w:r w:rsidR="00997FA5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остановлению Правительства Российской Федерации от 16.02.</w:t>
            </w:r>
            <w:r w:rsidR="002A0E55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08 №87,</w:t>
            </w:r>
          </w:p>
          <w:p w:rsidR="00997FA5" w:rsidRPr="001A684E" w:rsidRDefault="002A0E55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СНиП 11-02-96, </w:t>
            </w:r>
            <w:r w:rsidR="00722AC3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СП 102-97</w:t>
            </w:r>
          </w:p>
        </w:tc>
      </w:tr>
      <w:tr w:rsidR="00997FA5" w:rsidRPr="00722AC3" w:rsidTr="00722AC3">
        <w:tc>
          <w:tcPr>
            <w:tcW w:w="675" w:type="dxa"/>
            <w:vAlign w:val="center"/>
          </w:tcPr>
          <w:p w:rsidR="00997FA5" w:rsidRPr="00722AC3" w:rsidRDefault="00924038" w:rsidP="007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vAlign w:val="center"/>
          </w:tcPr>
          <w:p w:rsidR="00997FA5" w:rsidRPr="00722AC3" w:rsidRDefault="00997FA5" w:rsidP="00722A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AC3">
              <w:rPr>
                <w:rFonts w:ascii="Times New Roman" w:hAnsi="Times New Roman" w:cs="Times New Roman"/>
                <w:sz w:val="26"/>
                <w:szCs w:val="26"/>
              </w:rPr>
              <w:t>Требования к техническому уровню и проектным решениям, предусматриваемые мероприятия</w:t>
            </w:r>
          </w:p>
        </w:tc>
        <w:tc>
          <w:tcPr>
            <w:tcW w:w="4785" w:type="dxa"/>
            <w:vAlign w:val="center"/>
          </w:tcPr>
          <w:p w:rsidR="00997FA5" w:rsidRPr="001A684E" w:rsidRDefault="00997FA5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1.</w:t>
            </w:r>
            <w:r w:rsidR="00722AC3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  <w:r w:rsidR="00AB64F4">
              <w:rPr>
                <w:rFonts w:ascii="Times New Roman" w:hAnsi="Times New Roman" w:cs="Times New Roman"/>
                <w:i/>
                <w:sz w:val="26"/>
                <w:szCs w:val="26"/>
              </w:rPr>
              <w:t>Согласно п</w:t>
            </w: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остановлению Правительства Российской Федерации от 16.02.08 №87, СНиП 11-101-95, РД-АПК 3.00.01.002-02, СНиП 2.06.03-85, СП 40-102-2000, отраслевым нормативно-методическим доку</w:t>
            </w:r>
            <w:r w:rsidR="002A0E55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ментам;</w:t>
            </w:r>
          </w:p>
          <w:p w:rsidR="00997FA5" w:rsidRPr="001A684E" w:rsidRDefault="00997FA5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2.</w:t>
            </w:r>
            <w:r w:rsidR="00722AC3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Использование орошаемых земель под овощной севооборот и зерновые с поливом широкозахватными электрифицированными дождевальными машинами кругового </w:t>
            </w:r>
            <w:r w:rsidR="002A0E55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действия;</w:t>
            </w:r>
          </w:p>
          <w:p w:rsidR="00997FA5" w:rsidRPr="001A684E" w:rsidRDefault="00997FA5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3.</w:t>
            </w:r>
            <w:r w:rsidR="00722AC3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 Оросительная</w:t>
            </w: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сеть напорная, закрыт</w:t>
            </w:r>
            <w:r w:rsidR="002A0E55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ого типа из полиэтиленовых труб;</w:t>
            </w:r>
          </w:p>
          <w:p w:rsidR="00997FA5" w:rsidRPr="001A684E" w:rsidRDefault="00997FA5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4.</w:t>
            </w:r>
            <w:r w:rsidR="00722AC3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Выбор насосно-силового оборудования насосной станции нового поколения с применением энергосберегающих технологий для обеспечения подачи воды на проек</w:t>
            </w:r>
            <w:r w:rsidR="002A0E55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тируемые участки;</w:t>
            </w:r>
          </w:p>
          <w:p w:rsidR="00997FA5" w:rsidRPr="001A684E" w:rsidRDefault="00997FA5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5.</w:t>
            </w:r>
            <w:r w:rsidR="002A0E55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КПД</w:t>
            </w:r>
            <w:r w:rsidR="002A0E55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- сети 0,95; КИВ-0,85; КЗИ-0,85;</w:t>
            </w:r>
          </w:p>
          <w:p w:rsidR="00997FA5" w:rsidRPr="001A684E" w:rsidRDefault="00997FA5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6. Проектные решения принимаются на основании технико-экономического сравнения вариантов.</w:t>
            </w:r>
          </w:p>
        </w:tc>
      </w:tr>
      <w:tr w:rsidR="00997FA5" w:rsidRPr="00722AC3" w:rsidTr="00722AC3">
        <w:trPr>
          <w:trHeight w:val="124"/>
        </w:trPr>
        <w:tc>
          <w:tcPr>
            <w:tcW w:w="675" w:type="dxa"/>
            <w:vAlign w:val="center"/>
          </w:tcPr>
          <w:p w:rsidR="00997FA5" w:rsidRPr="00722AC3" w:rsidRDefault="00924038" w:rsidP="007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11" w:type="dxa"/>
            <w:vAlign w:val="center"/>
          </w:tcPr>
          <w:p w:rsidR="00997FA5" w:rsidRPr="00722AC3" w:rsidRDefault="00997FA5" w:rsidP="00722A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AC3">
              <w:rPr>
                <w:rFonts w:ascii="Times New Roman" w:hAnsi="Times New Roman" w:cs="Times New Roman"/>
                <w:sz w:val="26"/>
                <w:szCs w:val="26"/>
              </w:rPr>
              <w:t>Основные требования и условия к разработке природоохранных мероприятий, необходимых мер по ГО и предотвращению чрезвычайных ситуаций</w:t>
            </w:r>
          </w:p>
        </w:tc>
        <w:tc>
          <w:tcPr>
            <w:tcW w:w="4785" w:type="dxa"/>
            <w:vAlign w:val="center"/>
          </w:tcPr>
          <w:p w:rsidR="00997FA5" w:rsidRPr="001A684E" w:rsidRDefault="00997FA5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Согласно природоохранному законода</w:t>
            </w:r>
            <w:r w:rsidR="00722AC3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тельству, СНиП 2.01.51-90,</w:t>
            </w:r>
            <w:r w:rsidR="00722AC3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  <w:t>СП 11-107-97,</w:t>
            </w:r>
            <w:r w:rsidR="00722AC3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пособия к СНиП 11-101-95 по разработке раздела «Охрана окружающей среды», исходным данным и требованиям территориальных о</w:t>
            </w:r>
            <w:r w:rsidR="002A0E55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рганов МЧС России</w:t>
            </w:r>
          </w:p>
        </w:tc>
      </w:tr>
      <w:tr w:rsidR="00997FA5" w:rsidRPr="00722AC3" w:rsidTr="00722AC3">
        <w:tc>
          <w:tcPr>
            <w:tcW w:w="675" w:type="dxa"/>
            <w:vAlign w:val="center"/>
          </w:tcPr>
          <w:p w:rsidR="00997FA5" w:rsidRPr="00722AC3" w:rsidRDefault="00924038" w:rsidP="007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vAlign w:val="center"/>
          </w:tcPr>
          <w:p w:rsidR="00997FA5" w:rsidRPr="00722AC3" w:rsidRDefault="00997FA5" w:rsidP="00722A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AC3">
              <w:rPr>
                <w:rFonts w:ascii="Times New Roman" w:hAnsi="Times New Roman" w:cs="Times New Roman"/>
                <w:sz w:val="26"/>
                <w:szCs w:val="26"/>
              </w:rPr>
              <w:t>Оценка эффективности инвестиций</w:t>
            </w:r>
          </w:p>
        </w:tc>
        <w:tc>
          <w:tcPr>
            <w:tcW w:w="4785" w:type="dxa"/>
            <w:vAlign w:val="center"/>
          </w:tcPr>
          <w:p w:rsidR="00997FA5" w:rsidRPr="001A684E" w:rsidRDefault="00997FA5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Согласно РД-АПК 3.00.01.003-03</w:t>
            </w:r>
          </w:p>
        </w:tc>
      </w:tr>
      <w:tr w:rsidR="00997FA5" w:rsidRPr="00722AC3" w:rsidTr="00722AC3">
        <w:tc>
          <w:tcPr>
            <w:tcW w:w="675" w:type="dxa"/>
            <w:vAlign w:val="center"/>
          </w:tcPr>
          <w:p w:rsidR="00997FA5" w:rsidRPr="00722AC3" w:rsidRDefault="00997FA5" w:rsidP="007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vAlign w:val="center"/>
          </w:tcPr>
          <w:p w:rsidR="00997FA5" w:rsidRPr="00722AC3" w:rsidRDefault="00997FA5" w:rsidP="00722A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AC3">
              <w:rPr>
                <w:rFonts w:ascii="Times New Roman" w:hAnsi="Times New Roman" w:cs="Times New Roman"/>
                <w:sz w:val="26"/>
                <w:szCs w:val="26"/>
              </w:rPr>
              <w:t>Составление сметной документации</w:t>
            </w:r>
          </w:p>
        </w:tc>
        <w:tc>
          <w:tcPr>
            <w:tcW w:w="4785" w:type="dxa"/>
            <w:vAlign w:val="center"/>
          </w:tcPr>
          <w:p w:rsidR="00997FA5" w:rsidRPr="001A684E" w:rsidRDefault="00997FA5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Согласно МДС 81-35.2004, МДС 81-25.2001, МДС81-33.2004, отрас</w:t>
            </w:r>
            <w:r w:rsidR="002A0E55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левым сборникам ТЕР-2001.</w:t>
            </w:r>
          </w:p>
          <w:p w:rsidR="00997FA5" w:rsidRPr="001A684E" w:rsidRDefault="00997FA5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Стоимость строительства определить:</w:t>
            </w:r>
          </w:p>
          <w:p w:rsidR="00997FA5" w:rsidRPr="001A684E" w:rsidRDefault="00997FA5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- в ценах 2001 года;</w:t>
            </w:r>
          </w:p>
          <w:p w:rsidR="00997FA5" w:rsidRPr="001A684E" w:rsidRDefault="00997FA5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- в текущих ценах, сложившихся на квартал разработки ПСД.</w:t>
            </w:r>
          </w:p>
        </w:tc>
      </w:tr>
      <w:tr w:rsidR="00997FA5" w:rsidRPr="00722AC3" w:rsidTr="00722AC3">
        <w:tc>
          <w:tcPr>
            <w:tcW w:w="675" w:type="dxa"/>
            <w:vAlign w:val="center"/>
          </w:tcPr>
          <w:p w:rsidR="00997FA5" w:rsidRPr="00722AC3" w:rsidRDefault="00924038" w:rsidP="007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vAlign w:val="center"/>
          </w:tcPr>
          <w:p w:rsidR="00997FA5" w:rsidRPr="00722AC3" w:rsidRDefault="00997FA5" w:rsidP="00722A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AC3">
              <w:rPr>
                <w:rFonts w:ascii="Times New Roman" w:hAnsi="Times New Roman" w:cs="Times New Roman"/>
                <w:sz w:val="26"/>
                <w:szCs w:val="26"/>
              </w:rPr>
              <w:t>Ориентировочная стоимость строительства</w:t>
            </w:r>
          </w:p>
        </w:tc>
        <w:tc>
          <w:tcPr>
            <w:tcW w:w="4785" w:type="dxa"/>
            <w:vAlign w:val="center"/>
          </w:tcPr>
          <w:p w:rsidR="00997FA5" w:rsidRPr="001A684E" w:rsidRDefault="00997FA5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В текущих ценах ….., в том числе ПИР…</w:t>
            </w:r>
          </w:p>
        </w:tc>
      </w:tr>
      <w:tr w:rsidR="00997FA5" w:rsidRPr="00722AC3" w:rsidTr="00722AC3">
        <w:tc>
          <w:tcPr>
            <w:tcW w:w="675" w:type="dxa"/>
            <w:vAlign w:val="center"/>
          </w:tcPr>
          <w:p w:rsidR="00997FA5" w:rsidRPr="00722AC3" w:rsidRDefault="00997FA5" w:rsidP="007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vAlign w:val="center"/>
          </w:tcPr>
          <w:p w:rsidR="00997FA5" w:rsidRPr="00722AC3" w:rsidRDefault="00997FA5" w:rsidP="00722A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AC3">
              <w:rPr>
                <w:rFonts w:ascii="Times New Roman" w:hAnsi="Times New Roman" w:cs="Times New Roman"/>
                <w:sz w:val="26"/>
                <w:szCs w:val="26"/>
              </w:rPr>
              <w:t>Прочие условия и требования</w:t>
            </w:r>
          </w:p>
        </w:tc>
        <w:tc>
          <w:tcPr>
            <w:tcW w:w="4785" w:type="dxa"/>
            <w:vAlign w:val="center"/>
          </w:tcPr>
          <w:p w:rsidR="00997FA5" w:rsidRPr="001A684E" w:rsidRDefault="00997FA5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1.Рабочий проект выдать в 4-х эк</w:t>
            </w:r>
            <w:r w:rsidR="002A0E55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земплярах;</w:t>
            </w:r>
          </w:p>
          <w:p w:rsidR="00997FA5" w:rsidRPr="001A684E" w:rsidRDefault="00997FA5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2.Исходная разрешительная документация (технические условия и требования) для проектирования предоставляются Заказчиком.</w:t>
            </w:r>
          </w:p>
          <w:p w:rsidR="00997FA5" w:rsidRPr="001A684E" w:rsidRDefault="00997FA5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3.Согласование Рабочего проекта с заинтересованными органами и органами государственного надзора проводит проектная орга</w:t>
            </w:r>
            <w:r w:rsidR="002A0E55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низация;</w:t>
            </w:r>
          </w:p>
          <w:p w:rsidR="00997FA5" w:rsidRPr="001A684E" w:rsidRDefault="00997FA5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4.Графическое оформление проекта согласно ГОСТ 21.101-97, ГОСТ Р 21.1709-01, и отраслевых стандар</w:t>
            </w:r>
            <w:r w:rsidR="002A0E55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тов;</w:t>
            </w:r>
          </w:p>
          <w:p w:rsidR="00997FA5" w:rsidRPr="001A684E" w:rsidRDefault="00997FA5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5.К заданию приложить ситуацион</w:t>
            </w:r>
            <w:r w:rsidR="002A0E55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ный план объекта;</w:t>
            </w:r>
          </w:p>
          <w:p w:rsidR="00997FA5" w:rsidRPr="001A684E" w:rsidRDefault="00997FA5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6. Заключение экспертизы</w:t>
            </w:r>
            <w:r w:rsidR="002A0E55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</w:tbl>
    <w:p w:rsidR="002A0E55" w:rsidRDefault="002A0E55" w:rsidP="002A0E55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E55" w:rsidRPr="002A0E55" w:rsidRDefault="002A0E55" w:rsidP="002A0E55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E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Заказчик:</w:t>
      </w:r>
    </w:p>
    <w:p w:rsidR="002A0E55" w:rsidRPr="002A0E55" w:rsidRDefault="002A0E55" w:rsidP="002A0E55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E5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ЗАО</w:t>
      </w:r>
      <w:r w:rsidR="00AB64F4">
        <w:rPr>
          <w:rFonts w:ascii="Times New Roman" w:eastAsia="Times New Roman" w:hAnsi="Times New Roman" w:cs="Times New Roman"/>
          <w:sz w:val="28"/>
          <w:szCs w:val="28"/>
          <w:lang w:eastAsia="ru-RU"/>
        </w:rPr>
        <w:t>, (ООО</w:t>
      </w:r>
      <w:r w:rsidRPr="002A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  <w:r w:rsidR="00AB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</w:t>
      </w:r>
      <w:r w:rsidRPr="002A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 </w:t>
      </w:r>
    </w:p>
    <w:p w:rsidR="002A0E55" w:rsidRPr="002A0E55" w:rsidRDefault="002A0E55" w:rsidP="002A0E55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E55" w:rsidRPr="002A0E55" w:rsidRDefault="002A0E55" w:rsidP="002A0E55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E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Согласованно:</w:t>
      </w:r>
    </w:p>
    <w:p w:rsidR="002A0E55" w:rsidRPr="00997FA5" w:rsidRDefault="00AB64F4" w:rsidP="00722AC3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проектной организации    </w:t>
      </w:r>
      <w:r w:rsidR="002A0E55" w:rsidRPr="002A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2A0E55" w:rsidRPr="002A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2A0E55" w:rsidRPr="00997FA5" w:rsidSect="00BE3614">
      <w:headerReference w:type="default" r:id="rId7"/>
      <w:pgSz w:w="11906" w:h="16838"/>
      <w:pgMar w:top="536" w:right="851" w:bottom="426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FA5" w:rsidRDefault="00997FA5" w:rsidP="00997FA5">
      <w:pPr>
        <w:spacing w:after="0" w:line="240" w:lineRule="auto"/>
      </w:pPr>
      <w:r>
        <w:separator/>
      </w:r>
    </w:p>
  </w:endnote>
  <w:endnote w:type="continuationSeparator" w:id="0">
    <w:p w:rsidR="00997FA5" w:rsidRDefault="00997FA5" w:rsidP="0099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FA5" w:rsidRDefault="00997FA5" w:rsidP="00997FA5">
      <w:pPr>
        <w:spacing w:after="0" w:line="240" w:lineRule="auto"/>
      </w:pPr>
      <w:r>
        <w:separator/>
      </w:r>
    </w:p>
  </w:footnote>
  <w:footnote w:type="continuationSeparator" w:id="0">
    <w:p w:rsidR="00997FA5" w:rsidRDefault="00997FA5" w:rsidP="0099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10833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E3614" w:rsidRPr="00BE3614" w:rsidRDefault="00BE3614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BE3614">
          <w:rPr>
            <w:rFonts w:ascii="Times New Roman" w:hAnsi="Times New Roman" w:cs="Times New Roman"/>
            <w:sz w:val="24"/>
          </w:rPr>
          <w:fldChar w:fldCharType="begin"/>
        </w:r>
        <w:r w:rsidRPr="00BE3614">
          <w:rPr>
            <w:rFonts w:ascii="Times New Roman" w:hAnsi="Times New Roman" w:cs="Times New Roman"/>
            <w:sz w:val="24"/>
          </w:rPr>
          <w:instrText>PAGE   \* MERGEFORMAT</w:instrText>
        </w:r>
        <w:r w:rsidRPr="00BE3614">
          <w:rPr>
            <w:rFonts w:ascii="Times New Roman" w:hAnsi="Times New Roman" w:cs="Times New Roman"/>
            <w:sz w:val="24"/>
          </w:rPr>
          <w:fldChar w:fldCharType="separate"/>
        </w:r>
        <w:r w:rsidR="006F66F6">
          <w:rPr>
            <w:rFonts w:ascii="Times New Roman" w:hAnsi="Times New Roman" w:cs="Times New Roman"/>
            <w:noProof/>
            <w:sz w:val="24"/>
          </w:rPr>
          <w:t>2</w:t>
        </w:r>
        <w:r w:rsidRPr="00BE361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97FA5" w:rsidRPr="00997FA5" w:rsidRDefault="00997FA5" w:rsidP="00997FA5">
    <w:pPr>
      <w:pStyle w:val="a3"/>
      <w:jc w:val="right"/>
      <w:rPr>
        <w:rFonts w:ascii="Times New Roman" w:hAnsi="Times New Roman" w:cs="Times New Roman"/>
        <w:b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A5"/>
    <w:rsid w:val="001A684E"/>
    <w:rsid w:val="002A0E55"/>
    <w:rsid w:val="00374B2C"/>
    <w:rsid w:val="00587879"/>
    <w:rsid w:val="00604DEB"/>
    <w:rsid w:val="006F66F6"/>
    <w:rsid w:val="00722AC3"/>
    <w:rsid w:val="00723711"/>
    <w:rsid w:val="00924038"/>
    <w:rsid w:val="00997FA5"/>
    <w:rsid w:val="00AB64F4"/>
    <w:rsid w:val="00BD16DF"/>
    <w:rsid w:val="00BE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EF624C6-FE15-4D96-B227-0CA88DF1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FA5"/>
  </w:style>
  <w:style w:type="paragraph" w:styleId="a5">
    <w:name w:val="footer"/>
    <w:basedOn w:val="a"/>
    <w:link w:val="a6"/>
    <w:uiPriority w:val="99"/>
    <w:unhideWhenUsed/>
    <w:rsid w:val="00997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FA5"/>
  </w:style>
  <w:style w:type="paragraph" w:styleId="a7">
    <w:name w:val="Balloon Text"/>
    <w:basedOn w:val="a"/>
    <w:link w:val="a8"/>
    <w:uiPriority w:val="99"/>
    <w:semiHidden/>
    <w:unhideWhenUsed/>
    <w:rsid w:val="0099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FA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9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CB6C2-AE9F-449C-9381-30FD842D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Косьяненко Алина Викторовна</dc:creator>
  <cp:lastModifiedBy>Грищенко Татьяна Анатольевна</cp:lastModifiedBy>
  <cp:revision>4</cp:revision>
  <cp:lastPrinted>2018-04-16T12:28:00Z</cp:lastPrinted>
  <dcterms:created xsi:type="dcterms:W3CDTF">2018-04-16T13:25:00Z</dcterms:created>
  <dcterms:modified xsi:type="dcterms:W3CDTF">2018-04-20T12:02:00Z</dcterms:modified>
</cp:coreProperties>
</file>