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E1" w:rsidRPr="00EA0BF8" w:rsidRDefault="00254AE1" w:rsidP="00254AE1">
      <w:pPr>
        <w:widowControl/>
        <w:suppressAutoHyphens w:val="0"/>
        <w:ind w:firstLine="426"/>
        <w:jc w:val="center"/>
        <w:rPr>
          <w:rFonts w:ascii="Times New Roman" w:eastAsia="Times New Roman" w:hAnsi="Times New Roman"/>
          <w:b/>
          <w:bCs/>
          <w:kern w:val="0"/>
          <w:szCs w:val="20"/>
        </w:rPr>
      </w:pPr>
      <w:bookmarkStart w:id="0" w:name="_GoBack"/>
      <w:bookmarkEnd w:id="0"/>
      <w:r w:rsidRPr="00EA0BF8">
        <w:rPr>
          <w:rFonts w:ascii="Times New Roman" w:eastAsia="Times New Roman" w:hAnsi="Times New Roman"/>
          <w:b/>
          <w:bCs/>
          <w:kern w:val="0"/>
          <w:szCs w:val="20"/>
        </w:rPr>
        <w:t>СВОДНЫЙ ГОДОВОЙ ОТЧЕТ О ХОДЕ РЕАЛИЗАЦИИ МУНИЦИПАЛЬНЫХ ПРОГРАММ КАЛАЧЕВСКОГО МУНИЦИПАЛЬНОГО РАЙОНА И ОБ ОЦЕНКЕ ЭФФЕКТИВНОСТИ РЕАЛИЗАЦИИ МУНИЦИПАЛЬНЫХ ПРОГРАММ КАЛАЧЕВСКОГО МУНИЦИПАЛЬНОГО РАЙОНА ЗА 202</w:t>
      </w:r>
      <w:r w:rsidR="00AC1F31" w:rsidRPr="00EA0BF8">
        <w:rPr>
          <w:rFonts w:ascii="Times New Roman" w:eastAsia="Times New Roman" w:hAnsi="Times New Roman"/>
          <w:b/>
          <w:bCs/>
          <w:kern w:val="0"/>
          <w:szCs w:val="20"/>
        </w:rPr>
        <w:t>3</w:t>
      </w:r>
      <w:r w:rsidRPr="00EA0BF8">
        <w:rPr>
          <w:rFonts w:ascii="Times New Roman" w:eastAsia="Times New Roman" w:hAnsi="Times New Roman"/>
          <w:b/>
          <w:bCs/>
          <w:kern w:val="0"/>
          <w:szCs w:val="20"/>
        </w:rPr>
        <w:t xml:space="preserve"> ГОД</w:t>
      </w:r>
    </w:p>
    <w:p w:rsidR="00D81144" w:rsidRPr="00EA0BF8" w:rsidRDefault="00D81144" w:rsidP="00254AE1">
      <w:pPr>
        <w:widowControl/>
        <w:suppressAutoHyphens w:val="0"/>
        <w:ind w:firstLine="426"/>
        <w:jc w:val="center"/>
        <w:rPr>
          <w:rFonts w:ascii="Times New Roman" w:eastAsia="Times New Roman" w:hAnsi="Times New Roman"/>
          <w:b/>
          <w:bCs/>
          <w:kern w:val="0"/>
          <w:szCs w:val="20"/>
        </w:rPr>
      </w:pPr>
    </w:p>
    <w:p w:rsidR="00254AE1" w:rsidRPr="00EA0BF8" w:rsidRDefault="00254AE1" w:rsidP="00254AE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Сводный годовой отчет о ходе реализации муниципальных программ и об оценке эффективности реализации муниципальных программ Калачевского муниципального района  составлен в соответствии с Порядком разработки, реализации и оценки эффективности муниципальных программ Калачевского муниципального района Волгоградской области, утвержденного Постановлением администрации Калачевского муниципального района от 24.03.2014 г. № 414 (далее – Порядок). В соответствии с Порядком ответственные исполнители муниципальных программ предоставили в отдел экономического, инвестиционного и инфраструктурного развития администрации Калачевского муниципального района годовые отчеты о ходе реализации и оценке эффективности муниципальных программ. Сводный годовой отчет сформирован на основании данных годовых отчетов и содержит:</w:t>
      </w:r>
    </w:p>
    <w:p w:rsidR="00254AE1" w:rsidRPr="00EA0BF8" w:rsidRDefault="00254AE1" w:rsidP="00254AE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сведения об основных результатах реализации муниципальных программ за 202</w:t>
      </w:r>
      <w:r w:rsidR="00AC1F31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год;</w:t>
      </w:r>
    </w:p>
    <w:p w:rsidR="00254AE1" w:rsidRPr="00EA0BF8" w:rsidRDefault="00254AE1" w:rsidP="00254AE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сведения о степени соответствия установленных и достигнутых целевых показателей муниципальных программ за отчетный период;</w:t>
      </w:r>
    </w:p>
    <w:p w:rsidR="00254AE1" w:rsidRPr="00EA0BF8" w:rsidRDefault="00254AE1" w:rsidP="00254AE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сведения о кассовом исполнении расходов бюджета Калачевского муниципального района на реализацию муниципальных программ.</w:t>
      </w:r>
    </w:p>
    <w:p w:rsidR="00254AE1" w:rsidRPr="00EA0BF8" w:rsidRDefault="00254AE1" w:rsidP="00254AE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Данные сводного годового отчета о ходе реализации муниципальных программ используются при принятии решения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а также в целях обеспечения объективных решений  по составу муниципальных программ, предлагаемых к финансированию на очередной финансовый год, и распределению средств по муниципальным программам с учетом хода их реализации.</w:t>
      </w:r>
    </w:p>
    <w:p w:rsidR="00254AE1" w:rsidRPr="00F712AE" w:rsidRDefault="00254AE1" w:rsidP="00254AE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Постановлением администрации Калачевского муниципального района от 1</w:t>
      </w:r>
      <w:r w:rsidR="006350E2" w:rsidRPr="00EA0BF8">
        <w:rPr>
          <w:rFonts w:ascii="Times New Roman" w:hAnsi="Times New Roman"/>
          <w:szCs w:val="20"/>
        </w:rPr>
        <w:t>2</w:t>
      </w:r>
      <w:r w:rsidRPr="00EA0BF8">
        <w:rPr>
          <w:rFonts w:ascii="Times New Roman" w:hAnsi="Times New Roman"/>
          <w:szCs w:val="20"/>
        </w:rPr>
        <w:t>.1</w:t>
      </w:r>
      <w:r w:rsidR="006350E2" w:rsidRPr="00EA0BF8">
        <w:rPr>
          <w:rFonts w:ascii="Times New Roman" w:hAnsi="Times New Roman"/>
          <w:szCs w:val="20"/>
        </w:rPr>
        <w:t>0</w:t>
      </w:r>
      <w:r w:rsidRPr="00EA0BF8">
        <w:rPr>
          <w:rFonts w:ascii="Times New Roman" w:hAnsi="Times New Roman"/>
          <w:szCs w:val="20"/>
        </w:rPr>
        <w:t>.202</w:t>
      </w:r>
      <w:r w:rsidR="006350E2" w:rsidRPr="00EA0BF8">
        <w:rPr>
          <w:rFonts w:ascii="Times New Roman" w:hAnsi="Times New Roman"/>
          <w:szCs w:val="20"/>
        </w:rPr>
        <w:t>2</w:t>
      </w:r>
      <w:r w:rsidRPr="00EA0BF8">
        <w:rPr>
          <w:rFonts w:ascii="Times New Roman" w:hAnsi="Times New Roman"/>
          <w:szCs w:val="20"/>
        </w:rPr>
        <w:t xml:space="preserve">г. № </w:t>
      </w:r>
      <w:r w:rsidR="006350E2" w:rsidRPr="00EA0BF8">
        <w:rPr>
          <w:rFonts w:ascii="Times New Roman" w:hAnsi="Times New Roman"/>
          <w:szCs w:val="20"/>
        </w:rPr>
        <w:t xml:space="preserve">1023 (в редакции постановления от 10.01.2023 № 08) </w:t>
      </w:r>
      <w:r w:rsidRPr="00EA0BF8">
        <w:rPr>
          <w:rFonts w:ascii="Times New Roman" w:hAnsi="Times New Roman"/>
          <w:szCs w:val="20"/>
        </w:rPr>
        <w:t>на 202</w:t>
      </w:r>
      <w:r w:rsidR="006350E2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 утвержден перечень в количестве 1</w:t>
      </w:r>
      <w:r w:rsidR="000170DB" w:rsidRPr="00EA0BF8">
        <w:rPr>
          <w:rFonts w:ascii="Times New Roman" w:hAnsi="Times New Roman"/>
          <w:szCs w:val="20"/>
        </w:rPr>
        <w:t>2</w:t>
      </w:r>
      <w:r w:rsidRPr="00EA0BF8">
        <w:rPr>
          <w:rFonts w:ascii="Times New Roman" w:hAnsi="Times New Roman"/>
          <w:szCs w:val="20"/>
        </w:rPr>
        <w:t xml:space="preserve"> муниципальных программ. Объем средств бюджета Калачевского муниципального района, утвержденных на финансирование муниципальных программ в 202</w:t>
      </w:r>
      <w:r w:rsidR="000170DB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 составил </w:t>
      </w:r>
      <w:r w:rsidR="00B247D5" w:rsidRPr="00F712AE">
        <w:rPr>
          <w:rFonts w:ascii="Times New Roman" w:hAnsi="Times New Roman"/>
          <w:szCs w:val="20"/>
        </w:rPr>
        <w:t>265 127,36</w:t>
      </w:r>
      <w:r w:rsidRPr="00F712AE">
        <w:rPr>
          <w:rFonts w:ascii="Times New Roman" w:hAnsi="Times New Roman"/>
          <w:szCs w:val="20"/>
        </w:rPr>
        <w:t xml:space="preserve"> тыс. рублей, кассовое исполнение составило </w:t>
      </w:r>
      <w:r w:rsidR="00B247D5" w:rsidRPr="00F712AE">
        <w:rPr>
          <w:rFonts w:ascii="Times New Roman" w:hAnsi="Times New Roman"/>
          <w:szCs w:val="20"/>
        </w:rPr>
        <w:t>255 344,324</w:t>
      </w:r>
      <w:r w:rsidRPr="00F712AE">
        <w:rPr>
          <w:rFonts w:ascii="Times New Roman" w:hAnsi="Times New Roman"/>
          <w:szCs w:val="20"/>
        </w:rPr>
        <w:t xml:space="preserve"> тыс. рублей или </w:t>
      </w:r>
      <w:r w:rsidR="00B247D5" w:rsidRPr="00F712AE">
        <w:rPr>
          <w:rFonts w:ascii="Times New Roman" w:hAnsi="Times New Roman"/>
          <w:szCs w:val="20"/>
        </w:rPr>
        <w:t>96</w:t>
      </w:r>
      <w:r w:rsidRPr="00F712AE">
        <w:rPr>
          <w:rFonts w:ascii="Times New Roman" w:hAnsi="Times New Roman"/>
          <w:szCs w:val="20"/>
        </w:rPr>
        <w:t xml:space="preserve"> %.</w:t>
      </w:r>
    </w:p>
    <w:p w:rsidR="00254AE1" w:rsidRPr="00EA0BF8" w:rsidRDefault="00254AE1" w:rsidP="00254AE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Оценка эффективности реализации муниципальных программ Калачевского муниципального района за 202</w:t>
      </w:r>
      <w:r w:rsidR="00445532" w:rsidRPr="00EA0BF8">
        <w:rPr>
          <w:rFonts w:ascii="Times New Roman" w:eastAsia="Times New Roman" w:hAnsi="Times New Roman"/>
          <w:kern w:val="0"/>
          <w:szCs w:val="20"/>
        </w:rPr>
        <w:t>3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 год проведена в соответствии с методикой оценки эффективности реализации муниципальных программ Калачевского муниципального района, </w:t>
      </w:r>
      <w:r w:rsidRPr="00EA0BF8">
        <w:rPr>
          <w:rFonts w:ascii="Times New Roman" w:hAnsi="Times New Roman"/>
          <w:szCs w:val="20"/>
        </w:rPr>
        <w:t xml:space="preserve">утвержденной постановлением администрации Калачевского муниципального района Волгоградской области от 07.12.2015г. №1205 «Об утверждении </w:t>
      </w:r>
      <w:r w:rsidRPr="00EA0BF8">
        <w:rPr>
          <w:rFonts w:ascii="Times New Roman" w:eastAsia="Times New Roman" w:hAnsi="Times New Roman"/>
          <w:kern w:val="0"/>
          <w:szCs w:val="20"/>
        </w:rPr>
        <w:t>методики оценки эффективности реализации муниципальных программ Калачевского муниципального района Волгоградской области»</w:t>
      </w:r>
      <w:r w:rsidRPr="00EA0BF8">
        <w:rPr>
          <w:rFonts w:ascii="Times New Roman" w:hAnsi="Times New Roman"/>
          <w:szCs w:val="20"/>
        </w:rPr>
        <w:t>.</w:t>
      </w:r>
    </w:p>
    <w:p w:rsidR="00254AE1" w:rsidRPr="00EA0BF8" w:rsidRDefault="00254AE1" w:rsidP="00571EAF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Для проведения оценки эффективности реализации муниципальной программы используются целевые показатели, мероприятия и ожидаемые конечные результаты реализации муниципальной программы (подпрограммы). Оценка эффективности программ производится путем сопоставления:</w:t>
      </w:r>
    </w:p>
    <w:p w:rsidR="00254AE1" w:rsidRPr="00EA0BF8" w:rsidRDefault="00254AE1" w:rsidP="00571EA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0BF8">
        <w:rPr>
          <w:rFonts w:ascii="Times New Roman" w:hAnsi="Times New Roman" w:cs="Times New Roman"/>
        </w:rPr>
        <w:t>1) значений достигнутых целевых показателей с плановыми значениями целевых показателей, содержащимися в муниципальной программе;</w:t>
      </w:r>
    </w:p>
    <w:p w:rsidR="00254AE1" w:rsidRPr="00EA0BF8" w:rsidRDefault="00254AE1" w:rsidP="00571EA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0BF8">
        <w:rPr>
          <w:rFonts w:ascii="Times New Roman" w:hAnsi="Times New Roman" w:cs="Times New Roman"/>
        </w:rPr>
        <w:t>2) анализ степени соответствия уровня финансовых затрат, запланированных при утверждении муниципальной программы, и фактических затрат за отчетный период в разрезе всех источников финансирования муниципальной программы;</w:t>
      </w:r>
    </w:p>
    <w:p w:rsidR="00254AE1" w:rsidRPr="00EA0BF8" w:rsidRDefault="00254AE1" w:rsidP="00254A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0BF8">
        <w:rPr>
          <w:rFonts w:ascii="Times New Roman" w:hAnsi="Times New Roman" w:cs="Times New Roman"/>
        </w:rPr>
        <w:t>3) степени выполнения запланированных мероприятий муниципальной программы.</w:t>
      </w:r>
    </w:p>
    <w:p w:rsidR="00254AE1" w:rsidRPr="00EA0BF8" w:rsidRDefault="00254AE1" w:rsidP="00254AE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</w:p>
    <w:p w:rsidR="00254AE1" w:rsidRPr="00EA0BF8" w:rsidRDefault="00254AE1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Сводная информация о результатах оценки эффективности муниципальных программ Калачевского муниципального района за 202</w:t>
      </w:r>
      <w:r w:rsidR="00445532" w:rsidRPr="00EA0BF8">
        <w:rPr>
          <w:rFonts w:ascii="Times New Roman" w:eastAsia="Times New Roman" w:hAnsi="Times New Roman"/>
          <w:b/>
          <w:kern w:val="0"/>
          <w:sz w:val="22"/>
          <w:szCs w:val="20"/>
        </w:rPr>
        <w:t>3</w:t>
      </w: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 xml:space="preserve"> год</w:t>
      </w:r>
    </w:p>
    <w:p w:rsidR="00EE1D9F" w:rsidRPr="00EA0BF8" w:rsidRDefault="00EE1D9F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Cs w:val="20"/>
          <w:highlight w:val="yellow"/>
        </w:rPr>
      </w:pPr>
    </w:p>
    <w:tbl>
      <w:tblPr>
        <w:tblStyle w:val="aa"/>
        <w:tblW w:w="10431" w:type="dxa"/>
        <w:jc w:val="center"/>
        <w:tblLook w:val="04A0" w:firstRow="1" w:lastRow="0" w:firstColumn="1" w:lastColumn="0" w:noHBand="0" w:noVBand="1"/>
      </w:tblPr>
      <w:tblGrid>
        <w:gridCol w:w="535"/>
        <w:gridCol w:w="4682"/>
        <w:gridCol w:w="708"/>
        <w:gridCol w:w="709"/>
        <w:gridCol w:w="851"/>
        <w:gridCol w:w="825"/>
        <w:gridCol w:w="797"/>
        <w:gridCol w:w="1324"/>
      </w:tblGrid>
      <w:tr w:rsidR="00935D9C" w:rsidRPr="00EA0BF8" w:rsidTr="004B1FDD">
        <w:trPr>
          <w:jc w:val="center"/>
        </w:trPr>
        <w:tc>
          <w:tcPr>
            <w:tcW w:w="535" w:type="dxa"/>
            <w:vMerge w:val="restart"/>
          </w:tcPr>
          <w:p w:rsidR="00935D9C" w:rsidRPr="00EA0BF8" w:rsidRDefault="00935D9C" w:rsidP="00EE1D9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</w:t>
            </w:r>
          </w:p>
          <w:p w:rsidR="00935D9C" w:rsidRPr="00EA0BF8" w:rsidRDefault="00935D9C" w:rsidP="00EE1D9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п/п</w:t>
            </w:r>
          </w:p>
        </w:tc>
        <w:tc>
          <w:tcPr>
            <w:tcW w:w="4682" w:type="dxa"/>
            <w:vMerge w:val="restart"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программы</w:t>
            </w:r>
          </w:p>
        </w:tc>
        <w:tc>
          <w:tcPr>
            <w:tcW w:w="3093" w:type="dxa"/>
            <w:gridSpan w:val="4"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Коэффициенты</w:t>
            </w:r>
          </w:p>
        </w:tc>
        <w:tc>
          <w:tcPr>
            <w:tcW w:w="797" w:type="dxa"/>
            <w:vMerge w:val="restart"/>
            <w:vAlign w:val="center"/>
          </w:tcPr>
          <w:p w:rsidR="00935D9C" w:rsidRPr="00EA0BF8" w:rsidRDefault="00935D9C" w:rsidP="00C16EC8">
            <w:pPr>
              <w:widowControl/>
              <w:tabs>
                <w:tab w:val="left" w:pos="1044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Всего баллы</w:t>
            </w:r>
          </w:p>
        </w:tc>
        <w:tc>
          <w:tcPr>
            <w:tcW w:w="1324" w:type="dxa"/>
            <w:vMerge w:val="restart"/>
            <w:vAlign w:val="center"/>
          </w:tcPr>
          <w:p w:rsidR="00935D9C" w:rsidRPr="00EA0BF8" w:rsidRDefault="00935D9C" w:rsidP="00C16EC8">
            <w:pPr>
              <w:widowControl/>
              <w:tabs>
                <w:tab w:val="left" w:pos="902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Результат</w:t>
            </w:r>
          </w:p>
        </w:tc>
      </w:tr>
      <w:tr w:rsidR="00935D9C" w:rsidRPr="00EA0BF8" w:rsidTr="004B1FDD">
        <w:trPr>
          <w:trHeight w:val="512"/>
          <w:jc w:val="center"/>
        </w:trPr>
        <w:tc>
          <w:tcPr>
            <w:tcW w:w="535" w:type="dxa"/>
            <w:vMerge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4682" w:type="dxa"/>
            <w:vMerge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5D9C" w:rsidRPr="00EA0BF8" w:rsidRDefault="00935D9C" w:rsidP="00C16EC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К1</w:t>
            </w:r>
          </w:p>
        </w:tc>
        <w:tc>
          <w:tcPr>
            <w:tcW w:w="709" w:type="dxa"/>
            <w:vAlign w:val="center"/>
          </w:tcPr>
          <w:p w:rsidR="00935D9C" w:rsidRPr="00EA0BF8" w:rsidRDefault="00C16EC8" w:rsidP="00C16EC8">
            <w:pPr>
              <w:widowControl/>
              <w:tabs>
                <w:tab w:val="left" w:pos="1044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К2</w:t>
            </w:r>
          </w:p>
        </w:tc>
        <w:tc>
          <w:tcPr>
            <w:tcW w:w="851" w:type="dxa"/>
            <w:vAlign w:val="center"/>
          </w:tcPr>
          <w:p w:rsidR="00935D9C" w:rsidRPr="00EA0BF8" w:rsidRDefault="00C16EC8" w:rsidP="00C16EC8">
            <w:pPr>
              <w:widowControl/>
              <w:tabs>
                <w:tab w:val="left" w:pos="902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К3</w:t>
            </w:r>
          </w:p>
        </w:tc>
        <w:tc>
          <w:tcPr>
            <w:tcW w:w="825" w:type="dxa"/>
            <w:vAlign w:val="center"/>
          </w:tcPr>
          <w:p w:rsidR="00935D9C" w:rsidRPr="00EA0BF8" w:rsidRDefault="00935D9C" w:rsidP="00C16EC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К4</w:t>
            </w:r>
          </w:p>
        </w:tc>
        <w:tc>
          <w:tcPr>
            <w:tcW w:w="797" w:type="dxa"/>
            <w:vMerge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1324" w:type="dxa"/>
            <w:vMerge/>
          </w:tcPr>
          <w:p w:rsidR="00935D9C" w:rsidRPr="00EA0BF8" w:rsidRDefault="00935D9C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935D9C" w:rsidRPr="00EA0BF8" w:rsidTr="004B1FDD">
        <w:trPr>
          <w:jc w:val="center"/>
        </w:trPr>
        <w:tc>
          <w:tcPr>
            <w:tcW w:w="535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4682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09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851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825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97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1324" w:type="dxa"/>
          </w:tcPr>
          <w:p w:rsidR="00935D9C" w:rsidRPr="00EA0BF8" w:rsidRDefault="00935D9C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</w:tr>
      <w:tr w:rsidR="00AE0741" w:rsidRPr="00EA0BF8" w:rsidTr="004B1FDD">
        <w:trPr>
          <w:jc w:val="center"/>
        </w:trPr>
        <w:tc>
          <w:tcPr>
            <w:tcW w:w="535" w:type="dxa"/>
          </w:tcPr>
          <w:p w:rsidR="00AE0741" w:rsidRPr="00EA0BF8" w:rsidRDefault="00AE074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</w:t>
            </w:r>
          </w:p>
        </w:tc>
        <w:tc>
          <w:tcPr>
            <w:tcW w:w="4682" w:type="dxa"/>
          </w:tcPr>
          <w:p w:rsidR="00AE0741" w:rsidRPr="00EA0BF8" w:rsidRDefault="00AE0741" w:rsidP="004267A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Муниципальная программа «Развитие образования Калачевского муниципального района»</w:t>
            </w:r>
          </w:p>
        </w:tc>
        <w:tc>
          <w:tcPr>
            <w:tcW w:w="708" w:type="dxa"/>
            <w:vAlign w:val="center"/>
          </w:tcPr>
          <w:p w:rsidR="00AE0741" w:rsidRPr="00EA0BF8" w:rsidRDefault="00AE0741" w:rsidP="009435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E0741" w:rsidRPr="00EA0BF8" w:rsidRDefault="00AE0741" w:rsidP="009435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E0741" w:rsidRPr="00EA0BF8" w:rsidRDefault="00AE0741" w:rsidP="009435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AE0741" w:rsidRPr="00EA0BF8" w:rsidRDefault="00760061" w:rsidP="009435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AE0741" w:rsidRPr="00EA0BF8" w:rsidRDefault="00760061" w:rsidP="0094353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AE0741" w:rsidRPr="00EA0BF8" w:rsidRDefault="00AE0741" w:rsidP="008B6F0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AE0741" w:rsidRPr="00EA0BF8" w:rsidTr="004B1FDD">
        <w:trPr>
          <w:jc w:val="center"/>
        </w:trPr>
        <w:tc>
          <w:tcPr>
            <w:tcW w:w="535" w:type="dxa"/>
          </w:tcPr>
          <w:p w:rsidR="00AE0741" w:rsidRPr="00EA0BF8" w:rsidRDefault="00AE074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1.1.</w:t>
            </w:r>
          </w:p>
        </w:tc>
        <w:tc>
          <w:tcPr>
            <w:tcW w:w="4682" w:type="dxa"/>
          </w:tcPr>
          <w:p w:rsidR="00AE0741" w:rsidRPr="00EA0BF8" w:rsidRDefault="00AE0741" w:rsidP="004267A6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Подпрограмма «Обеспечение функционирования муниципальной системы образования»</w:t>
            </w:r>
          </w:p>
        </w:tc>
        <w:tc>
          <w:tcPr>
            <w:tcW w:w="708" w:type="dxa"/>
            <w:vAlign w:val="center"/>
          </w:tcPr>
          <w:p w:rsidR="00AE0741" w:rsidRPr="00EA0BF8" w:rsidRDefault="00AE0741" w:rsidP="00EC30A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E0741" w:rsidRPr="00EA0BF8" w:rsidRDefault="00AE0741" w:rsidP="00EC30A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E0741" w:rsidRPr="00EA0BF8" w:rsidRDefault="00AE0741" w:rsidP="00EC30A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AE0741" w:rsidRPr="00EA0BF8" w:rsidRDefault="00760061" w:rsidP="00EC30A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AE0741" w:rsidRPr="00EA0BF8" w:rsidRDefault="00760061" w:rsidP="00EC30A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AE0741" w:rsidRPr="00EA0BF8" w:rsidRDefault="00AE0741" w:rsidP="008B6F0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1A56A7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культуры Калачевского муниципального района»</w:t>
            </w:r>
          </w:p>
        </w:tc>
        <w:tc>
          <w:tcPr>
            <w:tcW w:w="708" w:type="dxa"/>
            <w:vAlign w:val="center"/>
          </w:tcPr>
          <w:p w:rsidR="00E100B8" w:rsidRPr="00EA0BF8" w:rsidRDefault="001A56A7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E100B8" w:rsidRPr="00EA0BF8" w:rsidRDefault="0005109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1A56A7" w:rsidP="00CE2ED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области»</w:t>
            </w:r>
          </w:p>
        </w:tc>
        <w:tc>
          <w:tcPr>
            <w:tcW w:w="708" w:type="dxa"/>
            <w:vAlign w:val="center"/>
          </w:tcPr>
          <w:p w:rsidR="00E100B8" w:rsidRPr="00EA0BF8" w:rsidRDefault="00484904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484904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38</w:t>
            </w:r>
          </w:p>
        </w:tc>
        <w:tc>
          <w:tcPr>
            <w:tcW w:w="1324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4267A6">
            <w:pPr>
              <w:rPr>
                <w:rFonts w:ascii="Times New Roman" w:hAnsi="Times New Roman"/>
                <w:bCs/>
                <w:szCs w:val="20"/>
              </w:rPr>
            </w:pPr>
            <w:r w:rsidRPr="00EA0BF8">
              <w:rPr>
                <w:rFonts w:ascii="Times New Roman" w:hAnsi="Times New Roman"/>
                <w:bCs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708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</w:t>
            </w:r>
          </w:p>
        </w:tc>
        <w:tc>
          <w:tcPr>
            <w:tcW w:w="1324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достаточно </w:t>
            </w:r>
            <w:r w:rsidR="00E100B8"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5.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8A45E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A0BF8">
              <w:rPr>
                <w:rFonts w:ascii="Times New Roman" w:hAnsi="Times New Roman" w:cs="Times New Roman"/>
                <w:b w:val="0"/>
              </w:rPr>
              <w:t>Муниципальная программа «Содержание автомобильных дорог общего пользования местного значения Калачевского муниципального района Волгоградской области»</w:t>
            </w:r>
          </w:p>
        </w:tc>
        <w:tc>
          <w:tcPr>
            <w:tcW w:w="708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E100B8" w:rsidRPr="00EA0BF8" w:rsidRDefault="00BD006E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BD006E" w:rsidP="0048490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4267A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A0BF8">
              <w:rPr>
                <w:rFonts w:ascii="Times New Roman" w:hAnsi="Times New Roman" w:cs="Times New Roman"/>
                <w:b w:val="0"/>
              </w:rPr>
              <w:t>Муниципальная программа «Ремонт и модернизация систем коммунальной инфраструктуры Калачевского муниципального района Волгоградской области»</w:t>
            </w:r>
          </w:p>
        </w:tc>
        <w:tc>
          <w:tcPr>
            <w:tcW w:w="708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100B8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AC48B5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  <w:r w:rsidR="008A45EA"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1324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E100B8" w:rsidRPr="00EA0BF8" w:rsidTr="004B1FDD">
        <w:trPr>
          <w:jc w:val="center"/>
        </w:trPr>
        <w:tc>
          <w:tcPr>
            <w:tcW w:w="535" w:type="dxa"/>
          </w:tcPr>
          <w:p w:rsidR="00E100B8" w:rsidRPr="00EA0BF8" w:rsidRDefault="00E100B8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7.</w:t>
            </w:r>
          </w:p>
        </w:tc>
        <w:tc>
          <w:tcPr>
            <w:tcW w:w="4682" w:type="dxa"/>
            <w:vAlign w:val="center"/>
          </w:tcPr>
          <w:p w:rsidR="00E100B8" w:rsidRPr="00EA0BF8" w:rsidRDefault="00E100B8" w:rsidP="004267A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«Энергосбережение и повышение энергетической эффективности Калачевского муниципального района»</w:t>
            </w:r>
          </w:p>
        </w:tc>
        <w:tc>
          <w:tcPr>
            <w:tcW w:w="708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E100B8" w:rsidRPr="00EA0BF8" w:rsidRDefault="00E100B8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FF51DB" w:rsidRPr="00EA0BF8" w:rsidTr="004B1FDD">
        <w:trPr>
          <w:jc w:val="center"/>
        </w:trPr>
        <w:tc>
          <w:tcPr>
            <w:tcW w:w="535" w:type="dxa"/>
          </w:tcPr>
          <w:p w:rsidR="00FF51DB" w:rsidRPr="00EA0BF8" w:rsidRDefault="00FF51DB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8.</w:t>
            </w:r>
          </w:p>
        </w:tc>
        <w:tc>
          <w:tcPr>
            <w:tcW w:w="4682" w:type="dxa"/>
            <w:vAlign w:val="center"/>
          </w:tcPr>
          <w:p w:rsidR="00FF51DB" w:rsidRPr="00EA0BF8" w:rsidRDefault="00FF51DB" w:rsidP="004267A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«Профилактика терроризма и экстремизма на территории Калачевского муниципального района на 2021-2023 годы»</w:t>
            </w:r>
          </w:p>
        </w:tc>
        <w:tc>
          <w:tcPr>
            <w:tcW w:w="708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51DB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FF51DB" w:rsidRPr="00EA0BF8" w:rsidRDefault="00F00802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FF51DB" w:rsidRPr="00EA0BF8" w:rsidRDefault="00F00802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FF51DB" w:rsidRPr="00EA0BF8" w:rsidTr="004B1FDD">
        <w:trPr>
          <w:jc w:val="center"/>
        </w:trPr>
        <w:tc>
          <w:tcPr>
            <w:tcW w:w="535" w:type="dxa"/>
          </w:tcPr>
          <w:p w:rsidR="00FF51DB" w:rsidRPr="00EA0BF8" w:rsidRDefault="00FF51DB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9.</w:t>
            </w:r>
          </w:p>
        </w:tc>
        <w:tc>
          <w:tcPr>
            <w:tcW w:w="4682" w:type="dxa"/>
            <w:vAlign w:val="center"/>
          </w:tcPr>
          <w:p w:rsidR="00FF51DB" w:rsidRPr="00EA0BF8" w:rsidRDefault="00FF51DB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«Молодежная политика Калачевского муниципального района Волгоградской области»</w:t>
            </w:r>
          </w:p>
        </w:tc>
        <w:tc>
          <w:tcPr>
            <w:tcW w:w="708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51DB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FF51DB" w:rsidRPr="00EA0BF8" w:rsidRDefault="00F00802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FF51DB" w:rsidRPr="00EA0BF8" w:rsidRDefault="00F00802" w:rsidP="008A45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FF51DB" w:rsidRPr="00EA0BF8" w:rsidTr="004B1FDD">
        <w:trPr>
          <w:jc w:val="center"/>
        </w:trPr>
        <w:tc>
          <w:tcPr>
            <w:tcW w:w="535" w:type="dxa"/>
          </w:tcPr>
          <w:p w:rsidR="00FF51DB" w:rsidRPr="00EA0BF8" w:rsidRDefault="00FF51DB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10.</w:t>
            </w:r>
          </w:p>
        </w:tc>
        <w:tc>
          <w:tcPr>
            <w:tcW w:w="4682" w:type="dxa"/>
            <w:vAlign w:val="center"/>
          </w:tcPr>
          <w:p w:rsidR="00FF51DB" w:rsidRPr="00EA0BF8" w:rsidRDefault="00FF51DB" w:rsidP="004267A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физической культуры и спорта и формирование здорового образа жизни населения Калачевского муниципального района Волгоградской области на 2021-2024 годы»</w:t>
            </w:r>
          </w:p>
          <w:p w:rsidR="00277FBA" w:rsidRPr="00EA0BF8" w:rsidRDefault="00277FBA" w:rsidP="004267A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FF51DB" w:rsidRPr="00EA0BF8" w:rsidRDefault="0024734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FF51DB" w:rsidRPr="00EA0BF8" w:rsidRDefault="0024734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FF51DB" w:rsidRPr="00EA0BF8" w:rsidRDefault="00FF51DB" w:rsidP="00C81B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FF51DB" w:rsidRPr="00EA0BF8" w:rsidTr="004B1FDD">
        <w:trPr>
          <w:jc w:val="center"/>
        </w:trPr>
        <w:tc>
          <w:tcPr>
            <w:tcW w:w="535" w:type="dxa"/>
          </w:tcPr>
          <w:p w:rsidR="00FF51DB" w:rsidRPr="00EA0BF8" w:rsidRDefault="00FF51DB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11.</w:t>
            </w:r>
          </w:p>
        </w:tc>
        <w:tc>
          <w:tcPr>
            <w:tcW w:w="4682" w:type="dxa"/>
            <w:vAlign w:val="center"/>
          </w:tcPr>
          <w:p w:rsidR="00FF51DB" w:rsidRPr="00EA0BF8" w:rsidRDefault="00FF51DB" w:rsidP="004267A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708" w:type="dxa"/>
            <w:vAlign w:val="center"/>
          </w:tcPr>
          <w:p w:rsidR="00FF51DB" w:rsidRPr="00EA0BF8" w:rsidRDefault="00EF4E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FF51DB" w:rsidRPr="00EA0BF8" w:rsidRDefault="00FF51DB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FF51DB" w:rsidRPr="00EA0BF8" w:rsidRDefault="00FF51DB" w:rsidP="00EF4ED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  <w:r w:rsidR="00EF4EDB" w:rsidRPr="00EA0BF8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1324" w:type="dxa"/>
            <w:vAlign w:val="center"/>
          </w:tcPr>
          <w:p w:rsidR="00FF51DB" w:rsidRPr="00EA0BF8" w:rsidRDefault="00FF51DB" w:rsidP="00C81B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  <w:tr w:rsidR="00D4083D" w:rsidRPr="00EA0BF8" w:rsidTr="004B1FDD">
        <w:trPr>
          <w:jc w:val="center"/>
        </w:trPr>
        <w:tc>
          <w:tcPr>
            <w:tcW w:w="535" w:type="dxa"/>
          </w:tcPr>
          <w:p w:rsidR="00D4083D" w:rsidRPr="00EA0BF8" w:rsidRDefault="00D4083D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12</w:t>
            </w:r>
          </w:p>
        </w:tc>
        <w:tc>
          <w:tcPr>
            <w:tcW w:w="4682" w:type="dxa"/>
            <w:vAlign w:val="center"/>
          </w:tcPr>
          <w:p w:rsidR="00D4083D" w:rsidRPr="00EA0BF8" w:rsidRDefault="001A56A7" w:rsidP="004267A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Охрана окружающей среды на территории Калачевского муниципального района Волгоградской области</w:t>
            </w:r>
          </w:p>
        </w:tc>
        <w:tc>
          <w:tcPr>
            <w:tcW w:w="708" w:type="dxa"/>
            <w:vAlign w:val="center"/>
          </w:tcPr>
          <w:p w:rsidR="00D4083D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4083D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4083D" w:rsidRPr="00EA0BF8" w:rsidRDefault="008A45EA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D4083D" w:rsidRPr="00EA0BF8" w:rsidRDefault="00AB462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97" w:type="dxa"/>
            <w:vAlign w:val="center"/>
          </w:tcPr>
          <w:p w:rsidR="00D4083D" w:rsidRPr="00EA0BF8" w:rsidRDefault="00AB4621" w:rsidP="007975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40</w:t>
            </w:r>
          </w:p>
        </w:tc>
        <w:tc>
          <w:tcPr>
            <w:tcW w:w="1324" w:type="dxa"/>
            <w:vAlign w:val="center"/>
          </w:tcPr>
          <w:p w:rsidR="00D4083D" w:rsidRPr="00EA0BF8" w:rsidRDefault="008A45EA" w:rsidP="00C81B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эффективная</w:t>
            </w:r>
          </w:p>
        </w:tc>
      </w:tr>
    </w:tbl>
    <w:p w:rsidR="00EE1D9F" w:rsidRPr="00EA0BF8" w:rsidRDefault="00EE1D9F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Cs w:val="20"/>
          <w:highlight w:val="yellow"/>
        </w:rPr>
      </w:pPr>
    </w:p>
    <w:p w:rsidR="00254AE1" w:rsidRPr="00EA0BF8" w:rsidRDefault="00254AE1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Уровень исполнения запланированного объема финансирования</w:t>
      </w:r>
    </w:p>
    <w:p w:rsidR="00254AE1" w:rsidRPr="00EA0BF8" w:rsidRDefault="00254AE1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муниципальных программ (К2) по состоянию на 01.01.202</w:t>
      </w:r>
      <w:r w:rsidR="008A45EA" w:rsidRPr="00EA0BF8">
        <w:rPr>
          <w:rFonts w:ascii="Times New Roman" w:eastAsia="Times New Roman" w:hAnsi="Times New Roman"/>
          <w:b/>
          <w:kern w:val="0"/>
          <w:sz w:val="22"/>
          <w:szCs w:val="20"/>
        </w:rPr>
        <w:t>4</w:t>
      </w: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 xml:space="preserve"> года</w:t>
      </w:r>
    </w:p>
    <w:p w:rsidR="004267A6" w:rsidRPr="00EA0BF8" w:rsidRDefault="004267A6" w:rsidP="00254AE1">
      <w:pPr>
        <w:widowControl/>
        <w:suppressAutoHyphens w:val="0"/>
        <w:ind w:firstLine="567"/>
        <w:jc w:val="center"/>
        <w:rPr>
          <w:rFonts w:ascii="Times New Roman" w:eastAsia="Times New Roman" w:hAnsi="Times New Roman"/>
          <w:b/>
          <w:kern w:val="0"/>
          <w:szCs w:val="20"/>
        </w:rPr>
      </w:pP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7611"/>
        <w:gridCol w:w="1461"/>
        <w:gridCol w:w="850"/>
      </w:tblGrid>
      <w:tr w:rsidR="004267A6" w:rsidRPr="00EA0BF8" w:rsidTr="00873466">
        <w:tc>
          <w:tcPr>
            <w:tcW w:w="568" w:type="dxa"/>
          </w:tcPr>
          <w:p w:rsidR="004267A6" w:rsidRPr="00EA0BF8" w:rsidRDefault="008D0414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7611" w:type="dxa"/>
          </w:tcPr>
          <w:p w:rsidR="004267A6" w:rsidRPr="00EA0BF8" w:rsidRDefault="008D0414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программы</w:t>
            </w:r>
          </w:p>
        </w:tc>
        <w:tc>
          <w:tcPr>
            <w:tcW w:w="1461" w:type="dxa"/>
          </w:tcPr>
          <w:p w:rsidR="004267A6" w:rsidRPr="00EA0BF8" w:rsidRDefault="008D0414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Процент исполнения показателей</w:t>
            </w:r>
          </w:p>
        </w:tc>
        <w:tc>
          <w:tcPr>
            <w:tcW w:w="850" w:type="dxa"/>
          </w:tcPr>
          <w:p w:rsidR="008D0414" w:rsidRPr="00EA0BF8" w:rsidRDefault="008D0414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  <w:p w:rsidR="004267A6" w:rsidRPr="00EA0BF8" w:rsidRDefault="008D0414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(К2)</w:t>
            </w:r>
          </w:p>
        </w:tc>
      </w:tr>
      <w:tr w:rsidR="004267A6" w:rsidRPr="00EA0BF8" w:rsidTr="00873466">
        <w:tc>
          <w:tcPr>
            <w:tcW w:w="568" w:type="dxa"/>
          </w:tcPr>
          <w:p w:rsidR="004267A6" w:rsidRPr="00EA0BF8" w:rsidRDefault="00B043F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</w:t>
            </w:r>
          </w:p>
        </w:tc>
        <w:tc>
          <w:tcPr>
            <w:tcW w:w="7611" w:type="dxa"/>
          </w:tcPr>
          <w:p w:rsidR="004267A6" w:rsidRPr="00EA0BF8" w:rsidRDefault="00B043F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</w:t>
            </w:r>
          </w:p>
        </w:tc>
        <w:tc>
          <w:tcPr>
            <w:tcW w:w="1461" w:type="dxa"/>
          </w:tcPr>
          <w:p w:rsidR="004267A6" w:rsidRPr="00EA0BF8" w:rsidRDefault="00B043F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</w:p>
        </w:tc>
        <w:tc>
          <w:tcPr>
            <w:tcW w:w="850" w:type="dxa"/>
          </w:tcPr>
          <w:p w:rsidR="004267A6" w:rsidRPr="00EA0BF8" w:rsidRDefault="00B043F1" w:rsidP="00254AE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4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</w:t>
            </w:r>
          </w:p>
        </w:tc>
        <w:tc>
          <w:tcPr>
            <w:tcW w:w="7611" w:type="dxa"/>
          </w:tcPr>
          <w:p w:rsidR="00B043F1" w:rsidRPr="00EA0BF8" w:rsidRDefault="00B043F1" w:rsidP="00B44FD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Муниципальная программа «Развитие образования Калачевского муниципального района»</w:t>
            </w:r>
          </w:p>
        </w:tc>
        <w:tc>
          <w:tcPr>
            <w:tcW w:w="1461" w:type="dxa"/>
            <w:vAlign w:val="center"/>
          </w:tcPr>
          <w:p w:rsidR="002456E8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98,5</w:t>
            </w:r>
          </w:p>
        </w:tc>
        <w:tc>
          <w:tcPr>
            <w:tcW w:w="850" w:type="dxa"/>
            <w:vAlign w:val="center"/>
          </w:tcPr>
          <w:p w:rsidR="002456E8" w:rsidRPr="00EA0BF8" w:rsidRDefault="002456E8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1.1.</w:t>
            </w:r>
          </w:p>
        </w:tc>
        <w:tc>
          <w:tcPr>
            <w:tcW w:w="7611" w:type="dxa"/>
          </w:tcPr>
          <w:p w:rsidR="00B043F1" w:rsidRPr="00EA0BF8" w:rsidRDefault="00B043F1" w:rsidP="00B44FDF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Подпрограмма «Обеспечение функционирования муниципальной системы образования»</w:t>
            </w:r>
          </w:p>
        </w:tc>
        <w:tc>
          <w:tcPr>
            <w:tcW w:w="1461" w:type="dxa"/>
            <w:vAlign w:val="center"/>
          </w:tcPr>
          <w:p w:rsidR="002456E8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98,5</w:t>
            </w:r>
          </w:p>
        </w:tc>
        <w:tc>
          <w:tcPr>
            <w:tcW w:w="850" w:type="dxa"/>
            <w:vAlign w:val="center"/>
          </w:tcPr>
          <w:p w:rsidR="002456E8" w:rsidRPr="00EA0BF8" w:rsidRDefault="002456E8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культуры Калачевского муниципального района»</w:t>
            </w:r>
          </w:p>
        </w:tc>
        <w:tc>
          <w:tcPr>
            <w:tcW w:w="1461" w:type="dxa"/>
            <w:vAlign w:val="center"/>
          </w:tcPr>
          <w:p w:rsidR="008E60DD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99,7</w:t>
            </w:r>
          </w:p>
        </w:tc>
        <w:tc>
          <w:tcPr>
            <w:tcW w:w="850" w:type="dxa"/>
            <w:vAlign w:val="center"/>
          </w:tcPr>
          <w:p w:rsidR="008E60DD" w:rsidRPr="00EA0BF8" w:rsidRDefault="008E60DD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области»</w:t>
            </w:r>
          </w:p>
        </w:tc>
        <w:tc>
          <w:tcPr>
            <w:tcW w:w="1461" w:type="dxa"/>
            <w:vAlign w:val="center"/>
          </w:tcPr>
          <w:p w:rsidR="00873466" w:rsidRDefault="00AC48B5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</w:pPr>
            <w:r w:rsidRPr="00AC48B5"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  <w:t xml:space="preserve">Без </w:t>
            </w:r>
          </w:p>
          <w:p w:rsidR="002456E8" w:rsidRPr="00AC48B5" w:rsidRDefault="00AC48B5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</w:pPr>
            <w:r w:rsidRPr="00AC48B5"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  <w:t>финансирования</w:t>
            </w:r>
          </w:p>
        </w:tc>
        <w:tc>
          <w:tcPr>
            <w:tcW w:w="850" w:type="dxa"/>
            <w:vAlign w:val="center"/>
          </w:tcPr>
          <w:p w:rsidR="00B043F1" w:rsidRPr="00EA0BF8" w:rsidRDefault="002456E8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B44FDF">
            <w:pPr>
              <w:rPr>
                <w:rFonts w:ascii="Times New Roman" w:hAnsi="Times New Roman"/>
                <w:bCs/>
                <w:szCs w:val="20"/>
              </w:rPr>
            </w:pPr>
            <w:r w:rsidRPr="00EA0BF8">
              <w:rPr>
                <w:rFonts w:ascii="Times New Roman" w:hAnsi="Times New Roman"/>
                <w:bCs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61" w:type="dxa"/>
            <w:vAlign w:val="center"/>
          </w:tcPr>
          <w:p w:rsidR="00B043F1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B043F1" w:rsidRPr="00EA0BF8" w:rsidRDefault="00027EB0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8A45E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A0BF8">
              <w:rPr>
                <w:rFonts w:ascii="Times New Roman" w:hAnsi="Times New Roman" w:cs="Times New Roman"/>
                <w:b w:val="0"/>
              </w:rPr>
              <w:t>Муниципальная программа «Содержание автомобильных дорог общего пользования местного значения Калачевского муниципального района Волгоградской области»</w:t>
            </w:r>
          </w:p>
        </w:tc>
        <w:tc>
          <w:tcPr>
            <w:tcW w:w="1461" w:type="dxa"/>
            <w:vAlign w:val="center"/>
          </w:tcPr>
          <w:p w:rsidR="00B043F1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043F1" w:rsidRPr="00EA0BF8" w:rsidRDefault="00C861D3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</w:t>
            </w:r>
            <w:r w:rsidR="00BB34BD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B44FD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A0BF8">
              <w:rPr>
                <w:rFonts w:ascii="Times New Roman" w:hAnsi="Times New Roman" w:cs="Times New Roman"/>
                <w:b w:val="0"/>
              </w:rPr>
              <w:t>Муниципальная программа «Ремонт и модернизация систем коммунальной инфраструктуры Калачевского муниципального района Волгоградской области»</w:t>
            </w:r>
          </w:p>
        </w:tc>
        <w:tc>
          <w:tcPr>
            <w:tcW w:w="1461" w:type="dxa"/>
            <w:vAlign w:val="center"/>
          </w:tcPr>
          <w:p w:rsidR="00B043F1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99,6</w:t>
            </w:r>
          </w:p>
        </w:tc>
        <w:tc>
          <w:tcPr>
            <w:tcW w:w="850" w:type="dxa"/>
            <w:vAlign w:val="center"/>
          </w:tcPr>
          <w:p w:rsidR="00741957" w:rsidRPr="00EA0BF8" w:rsidRDefault="00741957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B043F1" w:rsidRPr="00EA0BF8" w:rsidTr="00873466">
        <w:tc>
          <w:tcPr>
            <w:tcW w:w="568" w:type="dxa"/>
          </w:tcPr>
          <w:p w:rsidR="00B043F1" w:rsidRPr="00EA0BF8" w:rsidRDefault="00B043F1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7.</w:t>
            </w:r>
          </w:p>
        </w:tc>
        <w:tc>
          <w:tcPr>
            <w:tcW w:w="7611" w:type="dxa"/>
            <w:vAlign w:val="center"/>
          </w:tcPr>
          <w:p w:rsidR="00B043F1" w:rsidRPr="00EA0BF8" w:rsidRDefault="00B043F1" w:rsidP="00B44FDF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«Энергосбережение и повышение энергетической эффективности Калачевского муниципального района»</w:t>
            </w:r>
          </w:p>
        </w:tc>
        <w:tc>
          <w:tcPr>
            <w:tcW w:w="1461" w:type="dxa"/>
            <w:vAlign w:val="center"/>
          </w:tcPr>
          <w:p w:rsidR="00027EB0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B043F1" w:rsidRPr="00EA0BF8" w:rsidRDefault="00027EB0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977F5D" w:rsidRPr="00EA0BF8" w:rsidTr="00873466">
        <w:tc>
          <w:tcPr>
            <w:tcW w:w="568" w:type="dxa"/>
          </w:tcPr>
          <w:p w:rsidR="00977F5D" w:rsidRPr="00EA0BF8" w:rsidRDefault="00977F5D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8.</w:t>
            </w:r>
          </w:p>
        </w:tc>
        <w:tc>
          <w:tcPr>
            <w:tcW w:w="7611" w:type="dxa"/>
            <w:vAlign w:val="center"/>
          </w:tcPr>
          <w:p w:rsidR="00977F5D" w:rsidRPr="00EA0BF8" w:rsidRDefault="00977F5D" w:rsidP="00B44FDF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«Профилактика терроризма и экстремизма на территории Калачевского муниципального района на 2021-2023 годы»</w:t>
            </w:r>
          </w:p>
        </w:tc>
        <w:tc>
          <w:tcPr>
            <w:tcW w:w="1461" w:type="dxa"/>
            <w:vAlign w:val="center"/>
          </w:tcPr>
          <w:p w:rsidR="00977F5D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7F5D" w:rsidRPr="00EA0BF8" w:rsidRDefault="00977F5D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977F5D" w:rsidRPr="00EA0BF8" w:rsidTr="00873466">
        <w:tc>
          <w:tcPr>
            <w:tcW w:w="568" w:type="dxa"/>
          </w:tcPr>
          <w:p w:rsidR="00977F5D" w:rsidRPr="00EA0BF8" w:rsidRDefault="00977F5D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9.</w:t>
            </w:r>
          </w:p>
        </w:tc>
        <w:tc>
          <w:tcPr>
            <w:tcW w:w="7611" w:type="dxa"/>
            <w:vAlign w:val="center"/>
          </w:tcPr>
          <w:p w:rsidR="00977F5D" w:rsidRPr="00EA0BF8" w:rsidRDefault="00977F5D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«Молодежная политика Калачевского муниципального района Волгоградской области»</w:t>
            </w:r>
          </w:p>
        </w:tc>
        <w:tc>
          <w:tcPr>
            <w:tcW w:w="1461" w:type="dxa"/>
            <w:vAlign w:val="center"/>
          </w:tcPr>
          <w:p w:rsidR="00977F5D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7F5D" w:rsidRPr="00EA0BF8" w:rsidRDefault="00977F5D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977F5D" w:rsidRPr="00EA0BF8" w:rsidTr="00873466">
        <w:tc>
          <w:tcPr>
            <w:tcW w:w="568" w:type="dxa"/>
          </w:tcPr>
          <w:p w:rsidR="00977F5D" w:rsidRPr="00EA0BF8" w:rsidRDefault="00977F5D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10.</w:t>
            </w:r>
          </w:p>
        </w:tc>
        <w:tc>
          <w:tcPr>
            <w:tcW w:w="7611" w:type="dxa"/>
            <w:vAlign w:val="center"/>
          </w:tcPr>
          <w:p w:rsidR="00977F5D" w:rsidRPr="00EA0BF8" w:rsidRDefault="00977F5D" w:rsidP="00B44FDF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физической культуры и спорта и формирование здорового образа жизни населения Калачевского муниципального района Волгоградской области на 2021-2024 годы»</w:t>
            </w:r>
          </w:p>
        </w:tc>
        <w:tc>
          <w:tcPr>
            <w:tcW w:w="1461" w:type="dxa"/>
            <w:vAlign w:val="center"/>
          </w:tcPr>
          <w:p w:rsidR="00977F5D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99,4</w:t>
            </w:r>
          </w:p>
        </w:tc>
        <w:tc>
          <w:tcPr>
            <w:tcW w:w="850" w:type="dxa"/>
            <w:vAlign w:val="center"/>
          </w:tcPr>
          <w:p w:rsidR="00977F5D" w:rsidRPr="00EA0BF8" w:rsidRDefault="00977F5D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977F5D" w:rsidRPr="00EA0BF8" w:rsidTr="00873466">
        <w:tc>
          <w:tcPr>
            <w:tcW w:w="568" w:type="dxa"/>
          </w:tcPr>
          <w:p w:rsidR="00977F5D" w:rsidRPr="00EA0BF8" w:rsidRDefault="00977F5D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11.</w:t>
            </w:r>
          </w:p>
        </w:tc>
        <w:tc>
          <w:tcPr>
            <w:tcW w:w="7611" w:type="dxa"/>
            <w:vAlign w:val="center"/>
          </w:tcPr>
          <w:p w:rsidR="00977F5D" w:rsidRPr="00EA0BF8" w:rsidRDefault="00977F5D" w:rsidP="00B44FDF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461" w:type="dxa"/>
            <w:vAlign w:val="center"/>
          </w:tcPr>
          <w:p w:rsidR="00977F5D" w:rsidRPr="00AC48B5" w:rsidRDefault="00AC48B5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</w:pPr>
            <w:r w:rsidRPr="00AC48B5">
              <w:rPr>
                <w:rFonts w:ascii="Times New Roman" w:eastAsia="Times New Roman" w:hAnsi="Times New Roman"/>
                <w:b/>
                <w:kern w:val="0"/>
                <w:sz w:val="16"/>
                <w:szCs w:val="16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977F5D" w:rsidRPr="00EA0BF8" w:rsidRDefault="00977F5D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A56A7" w:rsidRPr="00EA0BF8" w:rsidTr="00873466">
        <w:tc>
          <w:tcPr>
            <w:tcW w:w="568" w:type="dxa"/>
          </w:tcPr>
          <w:p w:rsidR="001A56A7" w:rsidRPr="00EA0BF8" w:rsidRDefault="001A56A7" w:rsidP="00B44F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12.</w:t>
            </w:r>
          </w:p>
        </w:tc>
        <w:tc>
          <w:tcPr>
            <w:tcW w:w="7611" w:type="dxa"/>
            <w:vAlign w:val="center"/>
          </w:tcPr>
          <w:p w:rsidR="001A56A7" w:rsidRPr="00EA0BF8" w:rsidRDefault="001A56A7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Охрана окружающей среды на территории Калачевского муниципального района Волгоградской области</w:t>
            </w:r>
          </w:p>
        </w:tc>
        <w:tc>
          <w:tcPr>
            <w:tcW w:w="1461" w:type="dxa"/>
            <w:vAlign w:val="center"/>
          </w:tcPr>
          <w:p w:rsidR="001A56A7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1A56A7" w:rsidRPr="00EA0BF8" w:rsidRDefault="000C1EA2" w:rsidP="009F7A8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254AE1" w:rsidRPr="00EA0BF8" w:rsidRDefault="00254AE1" w:rsidP="00254AE1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2"/>
          <w:szCs w:val="20"/>
        </w:rPr>
      </w:pPr>
    </w:p>
    <w:p w:rsidR="00237A7A" w:rsidRPr="00EA0BF8" w:rsidRDefault="00237A7A" w:rsidP="00237A7A">
      <w:pPr>
        <w:jc w:val="center"/>
        <w:rPr>
          <w:rFonts w:ascii="Times New Roman" w:hAnsi="Times New Roman"/>
          <w:b/>
          <w:bCs/>
          <w:color w:val="000000"/>
          <w:sz w:val="22"/>
          <w:szCs w:val="20"/>
        </w:rPr>
      </w:pPr>
      <w:r w:rsidRPr="00EA0BF8">
        <w:rPr>
          <w:rFonts w:ascii="Times New Roman" w:hAnsi="Times New Roman"/>
          <w:b/>
          <w:bCs/>
          <w:color w:val="000000"/>
          <w:sz w:val="22"/>
          <w:szCs w:val="20"/>
        </w:rPr>
        <w:t xml:space="preserve">Муниципальная программа </w:t>
      </w:r>
    </w:p>
    <w:p w:rsidR="00237A7A" w:rsidRPr="00EA0BF8" w:rsidRDefault="00237A7A" w:rsidP="00237A7A">
      <w:pPr>
        <w:jc w:val="center"/>
        <w:rPr>
          <w:rFonts w:ascii="Times New Roman" w:hAnsi="Times New Roman"/>
          <w:b/>
          <w:bCs/>
          <w:color w:val="000000"/>
          <w:sz w:val="22"/>
          <w:szCs w:val="20"/>
        </w:rPr>
      </w:pPr>
      <w:r w:rsidRPr="00EA0BF8">
        <w:rPr>
          <w:rFonts w:ascii="Times New Roman" w:hAnsi="Times New Roman"/>
          <w:b/>
          <w:bCs/>
          <w:color w:val="000000"/>
          <w:sz w:val="22"/>
          <w:szCs w:val="20"/>
        </w:rPr>
        <w:t>«Развитие образования Калачевского муниципального района»</w:t>
      </w:r>
    </w:p>
    <w:p w:rsidR="00237A7A" w:rsidRPr="00EA0BF8" w:rsidRDefault="00237A7A" w:rsidP="00237A7A">
      <w:pPr>
        <w:jc w:val="center"/>
        <w:rPr>
          <w:rFonts w:ascii="Times New Roman" w:hAnsi="Times New Roman"/>
          <w:b/>
          <w:bCs/>
          <w:color w:val="000000"/>
          <w:szCs w:val="20"/>
          <w:highlight w:val="yellow"/>
        </w:rPr>
      </w:pPr>
    </w:p>
    <w:p w:rsidR="00237A7A" w:rsidRPr="00EA0BF8" w:rsidRDefault="00237A7A" w:rsidP="00A602D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Ответственным исполнителем муниципальной программы является комитет по образованию </w:t>
      </w:r>
      <w:r w:rsidR="00120589">
        <w:rPr>
          <w:rFonts w:ascii="Times New Roman" w:hAnsi="Times New Roman"/>
          <w:szCs w:val="20"/>
        </w:rPr>
        <w:t xml:space="preserve">и молодежной политике </w:t>
      </w:r>
      <w:r w:rsidRPr="00EA0BF8">
        <w:rPr>
          <w:rFonts w:ascii="Times New Roman" w:hAnsi="Times New Roman"/>
          <w:szCs w:val="20"/>
        </w:rPr>
        <w:t xml:space="preserve">администрации Калачевского муниципального района. </w:t>
      </w:r>
    </w:p>
    <w:p w:rsidR="00890CD0" w:rsidRPr="00EA0BF8" w:rsidRDefault="00120589" w:rsidP="00A602DC">
      <w:pPr>
        <w:ind w:firstLine="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В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202</w:t>
      </w:r>
      <w:r w:rsidR="00445532" w:rsidRPr="00EA0BF8">
        <w:rPr>
          <w:rFonts w:ascii="Times New Roman" w:hAnsi="Times New Roman"/>
          <w:color w:val="000000"/>
          <w:szCs w:val="20"/>
        </w:rPr>
        <w:t>3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год</w:t>
      </w:r>
      <w:r>
        <w:rPr>
          <w:rFonts w:ascii="Times New Roman" w:hAnsi="Times New Roman"/>
          <w:color w:val="000000"/>
          <w:szCs w:val="20"/>
        </w:rPr>
        <w:t>у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в бюджете Калачевского муниципального района на реализацию данной Программы запланированы денежные средства в сумме </w:t>
      </w:r>
      <w:r w:rsidR="00AC5986" w:rsidRPr="00EA0BF8">
        <w:rPr>
          <w:rFonts w:ascii="Times New Roman" w:hAnsi="Times New Roman"/>
          <w:b/>
          <w:color w:val="000000"/>
          <w:szCs w:val="20"/>
        </w:rPr>
        <w:t>113195,94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тыс. руб., фактически испо</w:t>
      </w:r>
      <w:r>
        <w:rPr>
          <w:rFonts w:ascii="Times New Roman" w:hAnsi="Times New Roman"/>
          <w:color w:val="000000"/>
          <w:szCs w:val="20"/>
        </w:rPr>
        <w:t>лнено по состоянию на 01.01.2024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года в сумме </w:t>
      </w:r>
      <w:r w:rsidR="00AC5986" w:rsidRPr="00EA0BF8">
        <w:rPr>
          <w:rFonts w:ascii="Times New Roman" w:hAnsi="Times New Roman"/>
          <w:b/>
          <w:color w:val="000000"/>
          <w:szCs w:val="20"/>
        </w:rPr>
        <w:t>111507,82</w:t>
      </w:r>
      <w:r w:rsidR="00890CD0" w:rsidRPr="00EA0BF8">
        <w:rPr>
          <w:rFonts w:ascii="Times New Roman" w:hAnsi="Times New Roman"/>
          <w:color w:val="000000"/>
          <w:szCs w:val="20"/>
        </w:rPr>
        <w:t xml:space="preserve"> тыс. руб. или </w:t>
      </w:r>
      <w:r w:rsidR="00D348B5" w:rsidRPr="00EA0BF8">
        <w:rPr>
          <w:rFonts w:ascii="Times New Roman" w:hAnsi="Times New Roman"/>
          <w:b/>
          <w:color w:val="000000"/>
          <w:szCs w:val="20"/>
        </w:rPr>
        <w:t>9</w:t>
      </w:r>
      <w:r w:rsidR="00AC5986" w:rsidRPr="00EA0BF8">
        <w:rPr>
          <w:rFonts w:ascii="Times New Roman" w:hAnsi="Times New Roman"/>
          <w:b/>
          <w:color w:val="000000"/>
          <w:szCs w:val="20"/>
        </w:rPr>
        <w:t>8,5</w:t>
      </w:r>
      <w:r w:rsidR="00890CD0" w:rsidRPr="00EA0BF8">
        <w:rPr>
          <w:rFonts w:ascii="Times New Roman" w:hAnsi="Times New Roman"/>
          <w:b/>
          <w:color w:val="000000"/>
          <w:szCs w:val="20"/>
        </w:rPr>
        <w:t xml:space="preserve"> %</w:t>
      </w:r>
      <w:r w:rsidR="008A4AC0" w:rsidRPr="00EA0BF8">
        <w:rPr>
          <w:rFonts w:ascii="Times New Roman" w:hAnsi="Times New Roman"/>
          <w:b/>
          <w:color w:val="000000"/>
          <w:szCs w:val="20"/>
        </w:rPr>
        <w:t xml:space="preserve"> (К2=10)</w:t>
      </w:r>
      <w:r w:rsidR="00890CD0" w:rsidRPr="00EA0BF8">
        <w:rPr>
          <w:rFonts w:ascii="Times New Roman" w:hAnsi="Times New Roman"/>
          <w:b/>
          <w:color w:val="000000"/>
          <w:szCs w:val="20"/>
        </w:rPr>
        <w:t>.</w:t>
      </w:r>
    </w:p>
    <w:p w:rsidR="00703E98" w:rsidRPr="00EA0BF8" w:rsidRDefault="00890CD0" w:rsidP="00A602DC">
      <w:pPr>
        <w:ind w:firstLine="567"/>
        <w:jc w:val="both"/>
        <w:rPr>
          <w:rFonts w:ascii="Times New Roman" w:hAnsi="Times New Roman"/>
          <w:color w:val="000000"/>
          <w:szCs w:val="20"/>
        </w:rPr>
      </w:pPr>
      <w:r w:rsidRPr="00EA0BF8">
        <w:rPr>
          <w:rFonts w:ascii="Times New Roman" w:hAnsi="Times New Roman"/>
          <w:color w:val="000000"/>
          <w:szCs w:val="20"/>
        </w:rPr>
        <w:t xml:space="preserve">Данная Программа, как организационная основа управления развитием муниципальной системы образования представляет собой комплекс взаимоувязанных по ресурсам и срокам мероприятий, отражающих изменения в содержании и технологиях образования, системе управления и направленных на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 </w:t>
      </w:r>
    </w:p>
    <w:p w:rsidR="00890CD0" w:rsidRPr="00EA0BF8" w:rsidRDefault="00890CD0" w:rsidP="00120589">
      <w:pPr>
        <w:ind w:firstLine="567"/>
        <w:jc w:val="both"/>
        <w:rPr>
          <w:rFonts w:ascii="Times New Roman" w:hAnsi="Times New Roman"/>
          <w:color w:val="000000"/>
          <w:szCs w:val="20"/>
        </w:rPr>
      </w:pPr>
      <w:r w:rsidRPr="00EA0BF8">
        <w:rPr>
          <w:rFonts w:ascii="Times New Roman" w:hAnsi="Times New Roman"/>
          <w:color w:val="000000"/>
          <w:szCs w:val="20"/>
        </w:rPr>
        <w:t>Для достижения вышеперечисленных результат</w:t>
      </w:r>
      <w:r w:rsidR="00120589">
        <w:rPr>
          <w:rFonts w:ascii="Times New Roman" w:hAnsi="Times New Roman"/>
          <w:color w:val="000000"/>
          <w:szCs w:val="20"/>
        </w:rPr>
        <w:t xml:space="preserve">ов Программа имеет подпрограмму: </w:t>
      </w:r>
      <w:r w:rsidRPr="00EA0BF8">
        <w:rPr>
          <w:rFonts w:ascii="Times New Roman" w:hAnsi="Times New Roman"/>
          <w:color w:val="000000"/>
          <w:szCs w:val="20"/>
        </w:rPr>
        <w:t>«Обеспечение функционирования муниципальной системы образования».</w:t>
      </w:r>
    </w:p>
    <w:p w:rsidR="00890CD0" w:rsidRPr="00EA0BF8" w:rsidRDefault="00890CD0" w:rsidP="00A602DC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и индикаторов муниципальной программы </w:t>
      </w:r>
      <w:r w:rsidRPr="00EA0BF8">
        <w:rPr>
          <w:rFonts w:ascii="Times New Roman" w:hAnsi="Times New Roman"/>
          <w:b/>
          <w:bCs/>
          <w:color w:val="000000"/>
          <w:szCs w:val="20"/>
        </w:rPr>
        <w:t>«</w:t>
      </w:r>
      <w:r w:rsidRPr="00EA0BF8">
        <w:rPr>
          <w:rFonts w:ascii="Times New Roman" w:hAnsi="Times New Roman"/>
          <w:bCs/>
          <w:color w:val="000000"/>
          <w:szCs w:val="20"/>
        </w:rPr>
        <w:t xml:space="preserve">Развитие образования Калачевского муниципального района» и </w:t>
      </w:r>
      <w:r w:rsidRPr="00EA0BF8">
        <w:rPr>
          <w:rFonts w:ascii="Times New Roman" w:hAnsi="Times New Roman"/>
          <w:color w:val="000000"/>
          <w:szCs w:val="20"/>
        </w:rPr>
        <w:t xml:space="preserve">подпрограммы «Обеспечение функционирования муниципальной системы образования» </w:t>
      </w:r>
      <w:r w:rsidRPr="00EA0BF8">
        <w:rPr>
          <w:rFonts w:ascii="Times New Roman" w:hAnsi="Times New Roman"/>
          <w:szCs w:val="20"/>
        </w:rPr>
        <w:t xml:space="preserve">представлен ниже, средний бал которых в итоге составил </w:t>
      </w:r>
      <w:r w:rsidRPr="00EA0BF8">
        <w:rPr>
          <w:rFonts w:ascii="Times New Roman" w:hAnsi="Times New Roman"/>
          <w:b/>
          <w:szCs w:val="20"/>
        </w:rPr>
        <w:t>(К</w:t>
      </w:r>
      <w:r w:rsidR="00703E98" w:rsidRPr="00EA0BF8">
        <w:rPr>
          <w:rFonts w:ascii="Times New Roman" w:hAnsi="Times New Roman"/>
          <w:b/>
          <w:szCs w:val="20"/>
        </w:rPr>
        <w:t>1</w:t>
      </w:r>
      <w:r w:rsidRPr="00EA0BF8">
        <w:rPr>
          <w:rFonts w:ascii="Times New Roman" w:hAnsi="Times New Roman"/>
          <w:b/>
          <w:szCs w:val="20"/>
        </w:rPr>
        <w:t xml:space="preserve"> =10).</w:t>
      </w:r>
    </w:p>
    <w:p w:rsidR="005A226E" w:rsidRPr="00EA0BF8" w:rsidRDefault="005A226E" w:rsidP="00A602DC">
      <w:pPr>
        <w:ind w:firstLine="567"/>
        <w:jc w:val="both"/>
        <w:rPr>
          <w:rFonts w:ascii="Times New Roman" w:hAnsi="Times New Roman"/>
          <w:b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851"/>
        <w:gridCol w:w="708"/>
        <w:gridCol w:w="709"/>
        <w:gridCol w:w="851"/>
        <w:gridCol w:w="850"/>
      </w:tblGrid>
      <w:tr w:rsidR="008F64C4" w:rsidRPr="00EA0BF8" w:rsidTr="00E63F00">
        <w:trPr>
          <w:trHeight w:val="337"/>
        </w:trPr>
        <w:tc>
          <w:tcPr>
            <w:tcW w:w="567" w:type="dxa"/>
            <w:vMerge w:val="restart"/>
            <w:vAlign w:val="center"/>
          </w:tcPr>
          <w:p w:rsidR="008F64C4" w:rsidRPr="00EA0BF8" w:rsidRDefault="008F64C4" w:rsidP="004B319B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F64C4" w:rsidRPr="00EA0BF8" w:rsidRDefault="008F64C4" w:rsidP="004B319B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8F64C4" w:rsidRPr="00EA0BF8" w:rsidRDefault="008F64C4" w:rsidP="004B319B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C7DDF" w:rsidRDefault="008F64C4" w:rsidP="00BD691F">
            <w:pPr>
              <w:ind w:left="34"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7DDF">
              <w:rPr>
                <w:rFonts w:ascii="Times New Roman" w:hAnsi="Times New Roman"/>
                <w:b/>
                <w:sz w:val="16"/>
                <w:szCs w:val="16"/>
              </w:rPr>
              <w:t>Ед</w:t>
            </w:r>
            <w:r w:rsidR="00BD691F" w:rsidRPr="00FC7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8F64C4" w:rsidRPr="00FC7DDF" w:rsidRDefault="008F64C4" w:rsidP="00BD691F">
            <w:pPr>
              <w:ind w:left="34"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C7DDF">
              <w:rPr>
                <w:rFonts w:ascii="Times New Roman" w:hAnsi="Times New Roman"/>
                <w:b/>
                <w:sz w:val="16"/>
                <w:szCs w:val="16"/>
              </w:rPr>
              <w:t>измер</w:t>
            </w:r>
            <w:proofErr w:type="spellEnd"/>
            <w:r w:rsidR="00BD691F" w:rsidRPr="00FC7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8F64C4" w:rsidRPr="00EA0BF8" w:rsidRDefault="008F64C4" w:rsidP="002E3365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202</w:t>
            </w:r>
            <w:r w:rsidR="002E3365" w:rsidRPr="00EA0BF8">
              <w:rPr>
                <w:rFonts w:ascii="Times New Roman" w:hAnsi="Times New Roman"/>
                <w:b/>
                <w:bCs/>
                <w:szCs w:val="20"/>
              </w:rPr>
              <w:t>3</w:t>
            </w:r>
            <w:r w:rsidRPr="00EA0BF8">
              <w:rPr>
                <w:rFonts w:ascii="Times New Roman" w:hAnsi="Times New Roman"/>
                <w:b/>
                <w:bCs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FC7DDF" w:rsidRDefault="008F64C4" w:rsidP="004B31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7D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% </w:t>
            </w:r>
          </w:p>
          <w:p w:rsidR="008F64C4" w:rsidRPr="00EA0BF8" w:rsidRDefault="00E63F00" w:rsidP="00E63F0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FC7DDF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="008F64C4" w:rsidRPr="00FC7DDF">
              <w:rPr>
                <w:rFonts w:ascii="Times New Roman" w:hAnsi="Times New Roman"/>
                <w:b/>
                <w:bCs/>
                <w:sz w:val="16"/>
                <w:szCs w:val="16"/>
              </w:rPr>
              <w:t>сполн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F64C4" w:rsidRPr="00EA0BF8" w:rsidRDefault="008F64C4" w:rsidP="004B31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Баллы</w:t>
            </w:r>
          </w:p>
        </w:tc>
      </w:tr>
      <w:tr w:rsidR="008F64C4" w:rsidRPr="00EA0BF8" w:rsidTr="00E63F00">
        <w:trPr>
          <w:trHeight w:val="278"/>
        </w:trPr>
        <w:tc>
          <w:tcPr>
            <w:tcW w:w="567" w:type="dxa"/>
            <w:vMerge/>
            <w:vAlign w:val="center"/>
          </w:tcPr>
          <w:p w:rsidR="008F64C4" w:rsidRPr="00EA0BF8" w:rsidRDefault="008F64C4" w:rsidP="004B319B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8F64C4" w:rsidRPr="00EA0BF8" w:rsidRDefault="008F64C4" w:rsidP="004B319B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64C4" w:rsidRPr="00EA0BF8" w:rsidRDefault="008F64C4" w:rsidP="004B319B">
            <w:pPr>
              <w:ind w:left="34" w:right="-1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F64C4" w:rsidRPr="00EA0BF8" w:rsidRDefault="008F64C4" w:rsidP="004B31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8F64C4" w:rsidRPr="00EA0BF8" w:rsidRDefault="008F64C4" w:rsidP="004B31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8F64C4" w:rsidRPr="00EA0BF8" w:rsidRDefault="008F64C4" w:rsidP="004B31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F64C4" w:rsidRPr="00EA0BF8" w:rsidRDefault="008F64C4" w:rsidP="004B319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90CD0" w:rsidRPr="00EA0BF8" w:rsidTr="00E63F00">
        <w:trPr>
          <w:trHeight w:val="718"/>
        </w:trPr>
        <w:tc>
          <w:tcPr>
            <w:tcW w:w="567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-8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доступность дошкольного образования для детей в возрасте от 1,</w:t>
            </w:r>
            <w:proofErr w:type="gramStart"/>
            <w:r w:rsidRPr="00EA0BF8">
              <w:rPr>
                <w:rFonts w:ascii="Times New Roman" w:hAnsi="Times New Roman"/>
                <w:szCs w:val="20"/>
              </w:rPr>
              <w:t>5  до</w:t>
            </w:r>
            <w:proofErr w:type="gramEnd"/>
            <w:r w:rsidRPr="00EA0BF8">
              <w:rPr>
                <w:rFonts w:ascii="Times New Roman" w:hAnsi="Times New Roman"/>
                <w:szCs w:val="20"/>
              </w:rPr>
              <w:t xml:space="preserve"> 3 лет 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873466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2E3365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</w:t>
            </w:r>
            <w:r w:rsidR="00890CD0"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90CD0" w:rsidRPr="00EA0BF8" w:rsidRDefault="002E3365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118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ind w:right="-1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873466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613A0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</w:t>
            </w:r>
            <w:r w:rsidR="00613A01" w:rsidRPr="00EA0BF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890CD0" w:rsidRPr="00EA0BF8" w:rsidRDefault="00890CD0" w:rsidP="00613A0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9</w:t>
            </w:r>
            <w:r w:rsidR="00613A01" w:rsidRPr="00EA0BF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ind w:left="-57" w:right="62" w:firstLine="23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873466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613A0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</w:t>
            </w:r>
            <w:r w:rsidR="00613A01" w:rsidRPr="00EA0BF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90CD0" w:rsidRPr="00EA0BF8" w:rsidRDefault="00613A01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613A0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</w:t>
            </w:r>
            <w:r w:rsidR="00613A01" w:rsidRPr="00EA0BF8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</w:tr>
      <w:tr w:rsidR="00890CD0" w:rsidRPr="00EA0BF8" w:rsidTr="00E63F00">
        <w:trPr>
          <w:trHeight w:val="1793"/>
        </w:trPr>
        <w:tc>
          <w:tcPr>
            <w:tcW w:w="567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60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873466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rPr>
          <w:trHeight w:val="2541"/>
        </w:trPr>
        <w:tc>
          <w:tcPr>
            <w:tcW w:w="567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spacing w:before="100"/>
              <w:ind w:left="-57" w:right="-72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образования:</w:t>
            </w:r>
          </w:p>
          <w:p w:rsidR="00890CD0" w:rsidRPr="00EA0BF8" w:rsidRDefault="00890CD0" w:rsidP="00B0438E">
            <w:pPr>
              <w:spacing w:before="100"/>
              <w:ind w:left="-57" w:right="-72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начальное общее образование </w:t>
            </w:r>
          </w:p>
          <w:p w:rsidR="00890CD0" w:rsidRPr="00EA0BF8" w:rsidRDefault="00890CD0" w:rsidP="00B0438E">
            <w:pPr>
              <w:spacing w:before="100"/>
              <w:ind w:left="-57" w:right="-72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основное общее образование </w:t>
            </w:r>
          </w:p>
          <w:p w:rsidR="00890CD0" w:rsidRPr="00EA0BF8" w:rsidRDefault="00890CD0" w:rsidP="00B0438E">
            <w:pPr>
              <w:spacing w:before="100"/>
              <w:ind w:left="-57" w:right="-72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среднее общее образование </w:t>
            </w:r>
          </w:p>
        </w:tc>
        <w:tc>
          <w:tcPr>
            <w:tcW w:w="851" w:type="dxa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263711" w:rsidRPr="00EA0BF8" w:rsidRDefault="00263711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  <w:p w:rsidR="00D0136C" w:rsidRPr="00EA0BF8" w:rsidRDefault="00D0136C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  <w:r w:rsidRPr="00EA0BF8">
              <w:rPr>
                <w:rFonts w:ascii="Times New Roman" w:hAnsi="Times New Roman"/>
                <w:szCs w:val="20"/>
              </w:rPr>
              <w:br/>
            </w: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</w:tcPr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0,</w:t>
            </w:r>
            <w:r w:rsidR="00783B86" w:rsidRPr="00EA0BF8">
              <w:rPr>
                <w:rFonts w:ascii="Times New Roman" w:hAnsi="Times New Roman"/>
                <w:szCs w:val="20"/>
              </w:rPr>
              <w:t>9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783B86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0,9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783B86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709" w:type="dxa"/>
          </w:tcPr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0</w:t>
            </w:r>
            <w:r w:rsidRPr="00EA0BF8">
              <w:rPr>
                <w:rFonts w:ascii="Times New Roman" w:hAnsi="Times New Roman"/>
                <w:szCs w:val="20"/>
              </w:rPr>
              <w:t>,</w:t>
            </w:r>
            <w:r w:rsidR="00783B86" w:rsidRPr="00EA0BF8">
              <w:rPr>
                <w:rFonts w:ascii="Times New Roman" w:hAnsi="Times New Roman"/>
                <w:szCs w:val="20"/>
              </w:rPr>
              <w:t>9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783B86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0,9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783B86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0,9</w:t>
            </w:r>
          </w:p>
        </w:tc>
        <w:tc>
          <w:tcPr>
            <w:tcW w:w="851" w:type="dxa"/>
          </w:tcPr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63711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-8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охват детей в возрасте 5-18 лет программами дополнительного образования детей с использованием сертификата дополнительного образования  в общей численности детей, получающих услуги дополнительного образования за счет бюджетных средств</w:t>
            </w:r>
          </w:p>
        </w:tc>
        <w:tc>
          <w:tcPr>
            <w:tcW w:w="851" w:type="dxa"/>
          </w:tcPr>
          <w:p w:rsidR="00D0136C" w:rsidRPr="00EA0BF8" w:rsidRDefault="00D0136C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3352A9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</w:t>
            </w:r>
            <w:r w:rsidR="003352A9" w:rsidRPr="00EA0BF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3352A9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</w:t>
            </w:r>
            <w:r w:rsidR="003352A9" w:rsidRPr="00EA0BF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-8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доля детей в возрасте от 5 до 18  лет, использующих </w:t>
            </w:r>
            <w:r w:rsidRPr="00EA0BF8">
              <w:rPr>
                <w:rFonts w:ascii="Times New Roman" w:hAnsi="Times New Roman"/>
                <w:szCs w:val="20"/>
              </w:rPr>
              <w:lastRenderedPageBreak/>
              <w:t>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1" w:type="dxa"/>
          </w:tcPr>
          <w:p w:rsidR="00D0136C" w:rsidRPr="00EA0BF8" w:rsidRDefault="00D0136C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3352A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3352A9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lastRenderedPageBreak/>
              <w:t>1</w:t>
            </w:r>
            <w:r w:rsidR="003352A9"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lastRenderedPageBreak/>
              <w:t>1</w:t>
            </w:r>
            <w:r w:rsidRPr="00EA0BF8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850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lastRenderedPageBreak/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0BF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 w:rsidR="00B0438E" w:rsidRPr="00EA0B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BF8">
              <w:rPr>
                <w:rFonts w:ascii="Times New Roman" w:hAnsi="Times New Roman" w:cs="Times New Roman"/>
                <w:sz w:val="20"/>
                <w:szCs w:val="20"/>
              </w:rPr>
              <w:t>бщеобразовательные программы</w:t>
            </w:r>
          </w:p>
        </w:tc>
        <w:tc>
          <w:tcPr>
            <w:tcW w:w="851" w:type="dxa"/>
          </w:tcPr>
          <w:p w:rsidR="00D0136C" w:rsidRPr="00EA0BF8" w:rsidRDefault="00D0136C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9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D0136C" w:rsidRPr="00EA0BF8" w:rsidRDefault="00D0136C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0BF8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проходивших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851" w:type="dxa"/>
          </w:tcPr>
          <w:p w:rsidR="004A3B89" w:rsidRPr="00EA0BF8" w:rsidRDefault="004A3B89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4A3B89" w:rsidRPr="00EA0BF8" w:rsidRDefault="004A3B89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708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1890</w:t>
            </w:r>
          </w:p>
        </w:tc>
        <w:tc>
          <w:tcPr>
            <w:tcW w:w="709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3352A9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18</w:t>
            </w:r>
            <w:r w:rsidR="003352A9" w:rsidRPr="00EA0BF8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51" w:type="dxa"/>
          </w:tcPr>
          <w:p w:rsidR="004A3B89" w:rsidRPr="00EA0BF8" w:rsidRDefault="004A3B89" w:rsidP="000117B3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4A3B89" w:rsidRPr="00EA0BF8" w:rsidRDefault="004A3B89" w:rsidP="000117B3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3352A9" w:rsidP="000117B3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</w:t>
            </w:r>
          </w:p>
        </w:tc>
        <w:tc>
          <w:tcPr>
            <w:tcW w:w="851" w:type="dxa"/>
          </w:tcPr>
          <w:p w:rsidR="004A3B89" w:rsidRPr="00EA0BF8" w:rsidRDefault="004A3B89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709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4A3B89" w:rsidRPr="00EA0BF8" w:rsidRDefault="004A3B89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9573D0" w:rsidRPr="00EA0BF8" w:rsidRDefault="009573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</w:tr>
      <w:tr w:rsidR="00890CD0" w:rsidRPr="00EA0BF8" w:rsidTr="00E63F00">
        <w:trPr>
          <w:trHeight w:val="1096"/>
        </w:trPr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245" w:type="dxa"/>
          </w:tcPr>
          <w:p w:rsidR="002901C2" w:rsidRPr="00EA0BF8" w:rsidRDefault="00890CD0" w:rsidP="002901C2">
            <w:pPr>
              <w:ind w:right="-1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детей в возрасте от 7 до 17 лет, охваченных организованным отдыхом и оздоровлением в каникулярное время в лагерях дневного пребывания на базе муниципальных образовательных организаций, в общей численности детей в возрасте от 7 до 17 лет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rPr>
          <w:trHeight w:val="1340"/>
        </w:trPr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245" w:type="dxa"/>
          </w:tcPr>
          <w:p w:rsidR="00890CD0" w:rsidRPr="00EA0BF8" w:rsidRDefault="00890CD0" w:rsidP="00B0438E">
            <w:pPr>
              <w:spacing w:before="100"/>
              <w:ind w:right="6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муниципальных образовательных организаций, в которых улучшены условия осуществления образовательной деятельности  путем проведения   замены оконных блоков, в общем количестве муниципальных образовательных организаций, на календарный год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90CD0" w:rsidRPr="00EA0BF8" w:rsidRDefault="00890CD0" w:rsidP="00EF0678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  <w:r w:rsidR="00EF0678" w:rsidRPr="00EA0BF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F0678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 1</w:t>
            </w:r>
            <w:r w:rsidR="00EF0678" w:rsidRPr="00EA0BF8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90CD0" w:rsidRPr="00EA0BF8" w:rsidRDefault="000117B3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60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организаций на календарный год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90CD0" w:rsidRPr="00EA0BF8" w:rsidRDefault="00C81B4D" w:rsidP="00EF0678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  <w:r w:rsidR="00EF0678"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90CD0" w:rsidRPr="00EA0BF8" w:rsidRDefault="00C81B4D" w:rsidP="00A6103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  <w:r w:rsidR="00A61030" w:rsidRPr="00EA0BF8">
              <w:rPr>
                <w:rFonts w:ascii="Times New Roman" w:hAnsi="Times New Roman"/>
                <w:szCs w:val="20"/>
              </w:rPr>
              <w:t>6</w:t>
            </w:r>
            <w:r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left="-57" w:right="60" w:firstLine="2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90CD0" w:rsidRPr="00EA0BF8" w:rsidRDefault="00A6103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90CD0" w:rsidRPr="00EA0BF8" w:rsidRDefault="00A61030" w:rsidP="000117B3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67" w:type="dxa"/>
            <w:vAlign w:val="center"/>
          </w:tcPr>
          <w:p w:rsidR="00890CD0" w:rsidRPr="00EA0BF8" w:rsidRDefault="000622E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890CD0" w:rsidRPr="00EA0BF8" w:rsidRDefault="00890CD0" w:rsidP="00B0438E">
            <w:pPr>
              <w:spacing w:before="100"/>
              <w:ind w:right="-8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год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E63F00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890CD0" w:rsidRPr="00EA0BF8" w:rsidRDefault="00A6103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90CD0" w:rsidRPr="00EA0BF8" w:rsidRDefault="00A6103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90CD0" w:rsidRPr="00EA0BF8" w:rsidRDefault="00A6103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90CD0" w:rsidRPr="00EA0BF8" w:rsidTr="00E63F00">
        <w:tc>
          <w:tcPr>
            <w:tcW w:w="5812" w:type="dxa"/>
            <w:gridSpan w:val="2"/>
            <w:vAlign w:val="center"/>
          </w:tcPr>
          <w:p w:rsidR="00890CD0" w:rsidRPr="00EA0BF8" w:rsidRDefault="00890CD0" w:rsidP="002A154C">
            <w:pPr>
              <w:spacing w:before="100"/>
              <w:ind w:left="-57" w:right="-8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0CD0" w:rsidRPr="00EA0BF8" w:rsidRDefault="00890CD0" w:rsidP="002A154C">
            <w:pPr>
              <w:ind w:right="-1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EA0BF8" w:rsidRDefault="00EA0BF8" w:rsidP="00A87A5C">
      <w:pPr>
        <w:ind w:firstLine="567"/>
        <w:jc w:val="both"/>
        <w:rPr>
          <w:rFonts w:ascii="Times New Roman" w:hAnsi="Times New Roman"/>
          <w:szCs w:val="20"/>
        </w:rPr>
      </w:pPr>
    </w:p>
    <w:p w:rsidR="00A87A5C" w:rsidRPr="00EA0BF8" w:rsidRDefault="00890CD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системе образования Калачевского муниципального района в 202</w:t>
      </w:r>
      <w:r w:rsidR="002663E0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 функционировало 13 общеобразовательных школ </w:t>
      </w:r>
      <w:r w:rsidRPr="00EA0BF8">
        <w:rPr>
          <w:rFonts w:ascii="Times New Roman" w:hAnsi="Times New Roman"/>
          <w:szCs w:val="20"/>
          <w:lang w:val="en-US"/>
        </w:rPr>
        <w:t>c</w:t>
      </w:r>
      <w:r w:rsidRPr="00EA0BF8">
        <w:rPr>
          <w:rFonts w:ascii="Times New Roman" w:hAnsi="Times New Roman"/>
          <w:szCs w:val="20"/>
        </w:rPr>
        <w:t xml:space="preserve"> 15 филиалами и дошкольными группами, </w:t>
      </w:r>
      <w:r w:rsidR="002663E0" w:rsidRPr="00EA0BF8">
        <w:rPr>
          <w:rFonts w:ascii="Times New Roman" w:hAnsi="Times New Roman"/>
          <w:szCs w:val="20"/>
        </w:rPr>
        <w:t>4</w:t>
      </w:r>
      <w:r w:rsidRPr="00EA0BF8">
        <w:rPr>
          <w:rFonts w:ascii="Times New Roman" w:hAnsi="Times New Roman"/>
          <w:szCs w:val="20"/>
        </w:rPr>
        <w:t xml:space="preserve"> детских сад</w:t>
      </w:r>
      <w:r w:rsidR="002663E0" w:rsidRPr="00EA0BF8">
        <w:rPr>
          <w:rFonts w:ascii="Times New Roman" w:hAnsi="Times New Roman"/>
          <w:szCs w:val="20"/>
        </w:rPr>
        <w:t>а</w:t>
      </w:r>
      <w:r w:rsidR="00015D83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с 1 филиалом, 3 учреждения</w:t>
      </w:r>
      <w:r w:rsidR="00A87A5C" w:rsidRPr="00EA0BF8">
        <w:rPr>
          <w:rFonts w:ascii="Times New Roman" w:hAnsi="Times New Roman"/>
          <w:szCs w:val="20"/>
        </w:rPr>
        <w:t xml:space="preserve"> дополнительного образования.</w:t>
      </w:r>
    </w:p>
    <w:p w:rsidR="00FC170A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Style w:val="a3"/>
          <w:rFonts w:eastAsia="Arial Unicode MS"/>
          <w:b w:val="0"/>
          <w:szCs w:val="20"/>
        </w:rPr>
        <w:t>В</w:t>
      </w:r>
      <w:r w:rsidR="000622E0">
        <w:rPr>
          <w:rStyle w:val="a3"/>
          <w:rFonts w:eastAsia="Arial Unicode MS"/>
          <w:b w:val="0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рамках регионального проекта «Современная школа» с</w:t>
      </w:r>
      <w:r w:rsidRPr="00EA0BF8">
        <w:rPr>
          <w:rStyle w:val="a3"/>
          <w:rFonts w:eastAsia="Arial Unicode MS"/>
          <w:b w:val="0"/>
          <w:szCs w:val="20"/>
        </w:rPr>
        <w:t xml:space="preserve"> 1 сентября 2023 года на</w:t>
      </w:r>
      <w:r w:rsidR="000622E0">
        <w:rPr>
          <w:rStyle w:val="a3"/>
          <w:rFonts w:eastAsia="Arial Unicode MS"/>
          <w:b w:val="0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базе   МКОУ «</w:t>
      </w:r>
      <w:proofErr w:type="spellStart"/>
      <w:r w:rsidRPr="00EA0BF8">
        <w:rPr>
          <w:rFonts w:ascii="Times New Roman" w:hAnsi="Times New Roman"/>
          <w:szCs w:val="20"/>
        </w:rPr>
        <w:t>Крепинская</w:t>
      </w:r>
      <w:proofErr w:type="spellEnd"/>
      <w:r w:rsidRPr="00EA0BF8">
        <w:rPr>
          <w:rFonts w:ascii="Times New Roman" w:hAnsi="Times New Roman"/>
          <w:szCs w:val="20"/>
        </w:rPr>
        <w:t xml:space="preserve"> СШ» открыт центр образования естественно-научной и технологической направленностей «Точка роста». Большая работа проведена в школе в летний период.</w:t>
      </w:r>
      <w:r w:rsidR="000622E0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   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Задачами Центра являются: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    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    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lastRenderedPageBreak/>
        <w:t xml:space="preserve">    3. вовлечение обучающихся и педагогических работников в проектную деятельность;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    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организациями; </w:t>
      </w:r>
    </w:p>
    <w:p w:rsidR="00412730" w:rsidRPr="00EA0BF8" w:rsidRDefault="00412730" w:rsidP="00A87A5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     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890CD0" w:rsidRPr="00EA0BF8" w:rsidRDefault="00890CD0" w:rsidP="00412730">
      <w:pPr>
        <w:pStyle w:val="a4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A0BF8">
        <w:rPr>
          <w:rFonts w:ascii="Times New Roman" w:hAnsi="Times New Roman" w:cs="Times New Roman"/>
          <w:sz w:val="20"/>
          <w:szCs w:val="20"/>
        </w:rPr>
        <w:t>В Калачевском муниципальном районе</w:t>
      </w:r>
      <w:r w:rsidR="00015D83">
        <w:rPr>
          <w:rFonts w:ascii="Times New Roman" w:hAnsi="Times New Roman" w:cs="Times New Roman"/>
          <w:sz w:val="20"/>
          <w:szCs w:val="20"/>
        </w:rPr>
        <w:t xml:space="preserve"> </w:t>
      </w:r>
      <w:r w:rsidRPr="00EA0BF8">
        <w:rPr>
          <w:rFonts w:ascii="Times New Roman" w:hAnsi="Times New Roman" w:cs="Times New Roman"/>
          <w:bCs/>
          <w:sz w:val="20"/>
          <w:szCs w:val="20"/>
        </w:rPr>
        <w:t>в условиях реализации регионального проекта</w:t>
      </w:r>
      <w:r w:rsidRPr="00EA0BF8">
        <w:rPr>
          <w:rFonts w:ascii="Times New Roman" w:hAnsi="Times New Roman" w:cs="Times New Roman"/>
          <w:sz w:val="20"/>
          <w:szCs w:val="20"/>
        </w:rPr>
        <w:t xml:space="preserve"> «Цифровая образовательная среда» в 202</w:t>
      </w:r>
      <w:r w:rsidR="00FC170A" w:rsidRPr="00EA0BF8">
        <w:rPr>
          <w:rFonts w:ascii="Times New Roman" w:hAnsi="Times New Roman" w:cs="Times New Roman"/>
          <w:sz w:val="20"/>
          <w:szCs w:val="20"/>
        </w:rPr>
        <w:t>3</w:t>
      </w:r>
      <w:r w:rsidRPr="00EA0BF8">
        <w:rPr>
          <w:rFonts w:ascii="Times New Roman" w:hAnsi="Times New Roman" w:cs="Times New Roman"/>
          <w:sz w:val="20"/>
          <w:szCs w:val="20"/>
        </w:rPr>
        <w:t xml:space="preserve"> году работали три общеобразовательных учреждения: </w:t>
      </w:r>
      <w:r w:rsidRPr="00EA0BF8">
        <w:rPr>
          <w:rFonts w:ascii="Times New Roman" w:hAnsi="Times New Roman" w:cs="Times New Roman"/>
          <w:bCs/>
          <w:sz w:val="20"/>
          <w:szCs w:val="20"/>
        </w:rPr>
        <w:t xml:space="preserve">МКОУ СШ № 1 г. Калача-на-Дону, МКОУ СШ № 4 г. Калача-на-Дону и </w:t>
      </w:r>
      <w:r w:rsidRPr="00EA0BF8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EA0BF8">
        <w:rPr>
          <w:rFonts w:ascii="Times New Roman" w:hAnsi="Times New Roman" w:cs="Times New Roman"/>
          <w:sz w:val="20"/>
          <w:szCs w:val="20"/>
        </w:rPr>
        <w:t>Ильевская</w:t>
      </w:r>
      <w:proofErr w:type="spellEnd"/>
      <w:r w:rsidRPr="00EA0BF8">
        <w:rPr>
          <w:rFonts w:ascii="Times New Roman" w:hAnsi="Times New Roman" w:cs="Times New Roman"/>
          <w:sz w:val="20"/>
          <w:szCs w:val="20"/>
        </w:rPr>
        <w:t xml:space="preserve"> СШ». В рамках реализации данного проекта получено новое оборудование. Этот проект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 </w:t>
      </w:r>
    </w:p>
    <w:p w:rsidR="00890CD0" w:rsidRPr="00EA0BF8" w:rsidRDefault="00890CD0" w:rsidP="001C2C2D">
      <w:pPr>
        <w:ind w:firstLine="539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На сегодняшний день </w:t>
      </w:r>
      <w:r w:rsidR="007E53B3" w:rsidRPr="00EA0BF8">
        <w:rPr>
          <w:rFonts w:ascii="Times New Roman" w:hAnsi="Times New Roman"/>
          <w:szCs w:val="20"/>
        </w:rPr>
        <w:t>имеются следующие</w:t>
      </w:r>
      <w:r w:rsidRPr="00EA0BF8">
        <w:rPr>
          <w:rFonts w:ascii="Times New Roman" w:hAnsi="Times New Roman"/>
          <w:szCs w:val="20"/>
        </w:rPr>
        <w:t xml:space="preserve"> ресурсы и онлайн-сервисы:</w:t>
      </w:r>
    </w:p>
    <w:p w:rsidR="00890CD0" w:rsidRPr="00EA0BF8" w:rsidRDefault="00890CD0" w:rsidP="001C2C2D">
      <w:pPr>
        <w:ind w:firstLine="539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в дошкольном образовании используется информационная система</w:t>
      </w:r>
      <w:r w:rsidR="00015D83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АИС «Е-услуги. Образование», сервисы которой позволяют родителям подавать заявление на зачисление детей в детский сад и отслеживать его продвижение в очереди через сеть Интернет;</w:t>
      </w:r>
    </w:p>
    <w:p w:rsidR="00890CD0" w:rsidRPr="00EA0BF8" w:rsidRDefault="00890CD0" w:rsidP="001C2C2D">
      <w:pPr>
        <w:ind w:firstLine="539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аналогичную задачу решает система, позволяющая родителям обратиться с заявлением о зачислении ребенка в школу;</w:t>
      </w:r>
    </w:p>
    <w:p w:rsidR="00890CD0" w:rsidRPr="00EA0BF8" w:rsidRDefault="00890CD0" w:rsidP="001C2C2D">
      <w:pPr>
        <w:ind w:firstLine="539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благодаря подсистеме АСУ РСО «Электронный дневник/электронный журнал», родители могут отслеживать успеваемость и посещаемость своего ребёнка, а учащиеся могут удаленно получать домашнее задание, просматривать свой электронный дневник и расписание.</w:t>
      </w:r>
    </w:p>
    <w:p w:rsidR="00890CD0" w:rsidRPr="00EA0BF8" w:rsidRDefault="00890CD0" w:rsidP="00F258DE">
      <w:pPr>
        <w:ind w:firstLine="567"/>
        <w:jc w:val="both"/>
        <w:rPr>
          <w:rFonts w:ascii="Times New Roman" w:hAnsi="Times New Roman"/>
          <w:kern w:val="24"/>
          <w:szCs w:val="20"/>
        </w:rPr>
      </w:pPr>
      <w:r w:rsidRPr="00EA0BF8">
        <w:rPr>
          <w:rFonts w:ascii="Times New Roman" w:hAnsi="Times New Roman"/>
          <w:kern w:val="24"/>
          <w:szCs w:val="20"/>
        </w:rPr>
        <w:t xml:space="preserve">Все образовательные организации района имеют собственные сайты, </w:t>
      </w:r>
      <w:r w:rsidRPr="00EA0BF8">
        <w:rPr>
          <w:rFonts w:ascii="Times New Roman" w:hAnsi="Times New Roman"/>
          <w:szCs w:val="20"/>
        </w:rPr>
        <w:t>пользуются сайтом с информацией о государственных учреждениях (</w:t>
      </w:r>
      <w:r w:rsidRPr="00EA0BF8">
        <w:rPr>
          <w:rFonts w:ascii="Times New Roman" w:hAnsi="Times New Roman"/>
          <w:szCs w:val="20"/>
          <w:lang w:val="en-US"/>
        </w:rPr>
        <w:t>bus</w:t>
      </w:r>
      <w:r w:rsidRPr="00EA0BF8">
        <w:rPr>
          <w:rFonts w:ascii="Times New Roman" w:hAnsi="Times New Roman"/>
          <w:szCs w:val="20"/>
        </w:rPr>
        <w:t>.</w:t>
      </w:r>
      <w:r w:rsidRPr="00EA0BF8">
        <w:rPr>
          <w:rFonts w:ascii="Times New Roman" w:hAnsi="Times New Roman"/>
          <w:szCs w:val="20"/>
          <w:lang w:val="en-US"/>
        </w:rPr>
        <w:t>gov</w:t>
      </w:r>
      <w:r w:rsidRPr="00EA0BF8">
        <w:rPr>
          <w:rFonts w:ascii="Times New Roman" w:hAnsi="Times New Roman"/>
          <w:szCs w:val="20"/>
        </w:rPr>
        <w:t>.</w:t>
      </w:r>
      <w:proofErr w:type="spellStart"/>
      <w:r w:rsidRPr="00EA0BF8">
        <w:rPr>
          <w:rFonts w:ascii="Times New Roman" w:hAnsi="Times New Roman"/>
          <w:szCs w:val="20"/>
          <w:lang w:val="en-US"/>
        </w:rPr>
        <w:t>ru</w:t>
      </w:r>
      <w:proofErr w:type="spellEnd"/>
      <w:r w:rsidRPr="00EA0BF8">
        <w:rPr>
          <w:rFonts w:ascii="Times New Roman" w:hAnsi="Times New Roman"/>
          <w:szCs w:val="20"/>
        </w:rPr>
        <w:t>). Вносят сведения об аттестатах, ими выданных, в информационную систему «Федеральный реестр сведений о документах об образовании»</w:t>
      </w:r>
      <w:r w:rsidRPr="00EA0BF8">
        <w:rPr>
          <w:rFonts w:ascii="Times New Roman" w:hAnsi="Times New Roman"/>
          <w:kern w:val="24"/>
          <w:szCs w:val="20"/>
        </w:rPr>
        <w:t xml:space="preserve">. Около 90% школ обеспечены высокоскоростным Интернет-соединением, а также гарантированным Интернет-трафиком. </w:t>
      </w:r>
    </w:p>
    <w:p w:rsidR="00890CD0" w:rsidRPr="00EA0BF8" w:rsidRDefault="00890CD0" w:rsidP="00FA676C">
      <w:pPr>
        <w:pStyle w:val="a4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0BF8">
        <w:rPr>
          <w:rFonts w:ascii="Times New Roman" w:hAnsi="Times New Roman" w:cs="Times New Roman"/>
          <w:color w:val="000000"/>
          <w:sz w:val="20"/>
          <w:szCs w:val="20"/>
        </w:rPr>
        <w:t>В рамках федерального проекта «Успех каждого ребенка» национального проекта «Образование» в 202</w:t>
      </w:r>
      <w:r w:rsidR="009F4677" w:rsidRPr="00EA0BF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EA0BF8">
        <w:rPr>
          <w:rFonts w:ascii="Times New Roman" w:hAnsi="Times New Roman" w:cs="Times New Roman"/>
          <w:color w:val="000000"/>
          <w:sz w:val="20"/>
          <w:szCs w:val="20"/>
        </w:rPr>
        <w:t xml:space="preserve"> - 202</w:t>
      </w:r>
      <w:r w:rsidR="009F4677" w:rsidRPr="00EA0BF8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A0BF8">
        <w:rPr>
          <w:rFonts w:ascii="Times New Roman" w:hAnsi="Times New Roman" w:cs="Times New Roman"/>
          <w:color w:val="000000"/>
          <w:sz w:val="20"/>
          <w:szCs w:val="20"/>
        </w:rPr>
        <w:t xml:space="preserve"> учебном году </w:t>
      </w:r>
      <w:r w:rsidR="009F4677" w:rsidRPr="00EA0BF8">
        <w:rPr>
          <w:rFonts w:ascii="Times New Roman" w:hAnsi="Times New Roman" w:cs="Times New Roman"/>
          <w:sz w:val="20"/>
          <w:szCs w:val="20"/>
        </w:rPr>
        <w:t>в 6 образовательных учреждениях (МКОУ СШ №2, МКОУ СШ №4, МКОУ «Береславская СШ», МКОУ «Октябрьский лицей», МКОУ «</w:t>
      </w:r>
      <w:proofErr w:type="spellStart"/>
      <w:r w:rsidR="009F4677" w:rsidRPr="00EA0BF8">
        <w:rPr>
          <w:rFonts w:ascii="Times New Roman" w:hAnsi="Times New Roman" w:cs="Times New Roman"/>
          <w:sz w:val="20"/>
          <w:szCs w:val="20"/>
        </w:rPr>
        <w:t>Мариновская</w:t>
      </w:r>
      <w:proofErr w:type="spellEnd"/>
      <w:r w:rsidR="009F4677" w:rsidRPr="00EA0BF8">
        <w:rPr>
          <w:rFonts w:ascii="Times New Roman" w:hAnsi="Times New Roman" w:cs="Times New Roman"/>
          <w:sz w:val="20"/>
          <w:szCs w:val="20"/>
        </w:rPr>
        <w:t xml:space="preserve"> ОШ», МКУ ДО ДЮЦ «Танаис») созданы 570 новых мест дополнительного образования детей.</w:t>
      </w:r>
      <w:r w:rsidR="007D5F7D">
        <w:rPr>
          <w:rFonts w:ascii="Times New Roman" w:hAnsi="Times New Roman" w:cs="Times New Roman"/>
          <w:sz w:val="20"/>
          <w:szCs w:val="20"/>
        </w:rPr>
        <w:t xml:space="preserve"> </w:t>
      </w:r>
      <w:r w:rsidR="009F4677" w:rsidRPr="00EA0BF8">
        <w:rPr>
          <w:rFonts w:ascii="Times New Roman" w:hAnsi="Times New Roman" w:cs="Times New Roman"/>
          <w:color w:val="000000"/>
          <w:sz w:val="20"/>
          <w:szCs w:val="20"/>
        </w:rPr>
        <w:t>Для этих целей выделены помещения, получено новое оборудование для занятий физкультурно-спортивным, туристско-краеведческим, художественным, техническим и естественнонаучным направлениями</w:t>
      </w:r>
      <w:r w:rsidRPr="00EA0BF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90CD0" w:rsidRPr="00EA0BF8" w:rsidRDefault="00890CD0" w:rsidP="00FA676C">
      <w:pPr>
        <w:pStyle w:val="a4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0BF8">
        <w:rPr>
          <w:rFonts w:ascii="Times New Roman" w:hAnsi="Times New Roman" w:cs="Times New Roman"/>
          <w:color w:val="000000"/>
          <w:sz w:val="20"/>
          <w:szCs w:val="20"/>
        </w:rPr>
        <w:t>В конце июня 2021 года во время ежегодной прямой линии Президент Российской Федерации В.В.</w:t>
      </w:r>
      <w:r w:rsidR="005C17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0BF8">
        <w:rPr>
          <w:rFonts w:ascii="Times New Roman" w:hAnsi="Times New Roman" w:cs="Times New Roman"/>
          <w:color w:val="000000"/>
          <w:sz w:val="20"/>
          <w:szCs w:val="20"/>
        </w:rPr>
        <w:t xml:space="preserve">Путин объявил об инициативе создания программы социальной поддержки молодежи от 14 до 22 лет для повышения доступности организаций культуры "Пушкинская карта" (далее – Программа). Целью Программы является повышение культурного уровня подрастающего поколения, воспитание гармонично развитой личности, а также увеличение посещаемости учреждений и организаций культуры. </w:t>
      </w:r>
      <w:r w:rsidRPr="00EA0B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1 сентября </w:t>
      </w:r>
      <w:r w:rsidR="000F629D" w:rsidRPr="00EA0B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2021 года </w:t>
      </w:r>
      <w:r w:rsidRPr="00EA0B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России начал действовать проект «Пушкинская карта». Благодаря ему молодые люди от 14 до 22 лет смогли бесплатно посещать культурные мероприятия по всей стране.</w:t>
      </w:r>
    </w:p>
    <w:p w:rsidR="00890CD0" w:rsidRPr="00EA0BF8" w:rsidRDefault="00890CD0" w:rsidP="00FA676C">
      <w:pPr>
        <w:ind w:firstLine="539"/>
        <w:jc w:val="both"/>
        <w:rPr>
          <w:rFonts w:ascii="Times New Roman" w:hAnsi="Times New Roman"/>
          <w:szCs w:val="20"/>
          <w:shd w:val="clear" w:color="auto" w:fill="FFFFFF"/>
        </w:rPr>
      </w:pPr>
      <w:r w:rsidRPr="00EA0BF8">
        <w:rPr>
          <w:rFonts w:ascii="Times New Roman" w:hAnsi="Times New Roman"/>
          <w:szCs w:val="20"/>
          <w:shd w:val="clear" w:color="auto" w:fill="FFFFFF"/>
        </w:rPr>
        <w:t>В 202</w:t>
      </w:r>
      <w:r w:rsidR="009F4677" w:rsidRPr="00EA0BF8">
        <w:rPr>
          <w:rFonts w:ascii="Times New Roman" w:hAnsi="Times New Roman"/>
          <w:szCs w:val="20"/>
          <w:shd w:val="clear" w:color="auto" w:fill="FFFFFF"/>
        </w:rPr>
        <w:t>3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году в Калачевском районе обладателями такой карты</w:t>
      </w:r>
      <w:r w:rsidR="005C17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Fonts w:ascii="Times New Roman" w:hAnsi="Times New Roman"/>
          <w:szCs w:val="20"/>
          <w:shd w:val="clear" w:color="auto" w:fill="FFFFFF"/>
        </w:rPr>
        <w:t>стали 9</w:t>
      </w:r>
      <w:r w:rsidR="003718B3" w:rsidRPr="00EA0BF8">
        <w:rPr>
          <w:rFonts w:ascii="Times New Roman" w:hAnsi="Times New Roman"/>
          <w:szCs w:val="20"/>
          <w:shd w:val="clear" w:color="auto" w:fill="FFFFFF"/>
        </w:rPr>
        <w:t>13</w:t>
      </w:r>
      <w:r w:rsidR="005C17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Fonts w:ascii="Times New Roman" w:hAnsi="Times New Roman"/>
          <w:szCs w:val="20"/>
          <w:shd w:val="clear" w:color="auto" w:fill="FFFFFF"/>
        </w:rPr>
        <w:t>обучающихся. Пушкинской картой можно было оплатить входные билеты</w:t>
      </w:r>
      <w:r w:rsidR="005C17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Fonts w:ascii="Times New Roman" w:hAnsi="Times New Roman"/>
          <w:szCs w:val="20"/>
          <w:shd w:val="clear" w:color="auto" w:fill="FFFFFF"/>
        </w:rPr>
        <w:t>в театры, музеи и концертные залы. Реализация Пушкинской карты обучающимися</w:t>
      </w:r>
      <w:r w:rsidR="005C17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Fonts w:ascii="Times New Roman" w:hAnsi="Times New Roman"/>
          <w:szCs w:val="20"/>
          <w:shd w:val="clear" w:color="auto" w:fill="FFFFFF"/>
        </w:rPr>
        <w:t>Калачевского района составила 70% от общего числа полученных карт.</w:t>
      </w:r>
    </w:p>
    <w:p w:rsidR="00890CD0" w:rsidRPr="00EA0BF8" w:rsidRDefault="00890CD0" w:rsidP="00FA676C">
      <w:pPr>
        <w:ind w:firstLine="539"/>
        <w:jc w:val="both"/>
        <w:rPr>
          <w:rFonts w:ascii="Times New Roman" w:hAnsi="Times New Roman"/>
          <w:szCs w:val="20"/>
          <w:shd w:val="clear" w:color="auto" w:fill="FFFFFF"/>
        </w:rPr>
      </w:pPr>
      <w:r w:rsidRPr="00EA0BF8">
        <w:rPr>
          <w:rFonts w:ascii="Times New Roman" w:hAnsi="Times New Roman"/>
          <w:szCs w:val="20"/>
          <w:shd w:val="clear" w:color="auto" w:fill="FFFFFF"/>
        </w:rPr>
        <w:t>В 202</w:t>
      </w:r>
      <w:r w:rsidR="003718B3" w:rsidRPr="00EA0BF8">
        <w:rPr>
          <w:rFonts w:ascii="Times New Roman" w:hAnsi="Times New Roman"/>
          <w:szCs w:val="20"/>
          <w:shd w:val="clear" w:color="auto" w:fill="FFFFFF"/>
        </w:rPr>
        <w:t>3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году 15 </w:t>
      </w:r>
      <w:r w:rsidRPr="00EA0BF8">
        <w:rPr>
          <w:rFonts w:ascii="Times New Roman" w:hAnsi="Times New Roman"/>
          <w:iCs/>
          <w:szCs w:val="20"/>
        </w:rPr>
        <w:t>%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обучающихся, проживающих в сельской местности, сотрудничали с Волгоградским детским технопарком</w:t>
      </w:r>
      <w:r w:rsidR="005C17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Style w:val="a3"/>
          <w:b w:val="0"/>
          <w:szCs w:val="20"/>
          <w:shd w:val="clear" w:color="auto" w:fill="FFFFFF"/>
        </w:rPr>
        <w:t>«</w:t>
      </w:r>
      <w:proofErr w:type="spellStart"/>
      <w:r w:rsidRPr="00EA0BF8">
        <w:rPr>
          <w:rStyle w:val="a3"/>
          <w:b w:val="0"/>
          <w:szCs w:val="20"/>
          <w:shd w:val="clear" w:color="auto" w:fill="FFFFFF"/>
        </w:rPr>
        <w:t>Кванториум</w:t>
      </w:r>
      <w:proofErr w:type="spellEnd"/>
      <w:r w:rsidRPr="00EA0BF8">
        <w:rPr>
          <w:rStyle w:val="a3"/>
          <w:b w:val="0"/>
          <w:szCs w:val="20"/>
          <w:shd w:val="clear" w:color="auto" w:fill="FFFFFF"/>
        </w:rPr>
        <w:t>».</w:t>
      </w:r>
      <w:r w:rsidRPr="00EA0BF8">
        <w:rPr>
          <w:rStyle w:val="a3"/>
          <w:szCs w:val="20"/>
          <w:shd w:val="clear" w:color="auto" w:fill="FFFFFF"/>
        </w:rPr>
        <w:t> </w:t>
      </w:r>
      <w:r w:rsidRPr="00EA0BF8">
        <w:rPr>
          <w:rFonts w:ascii="Times New Roman" w:hAnsi="Times New Roman"/>
          <w:szCs w:val="20"/>
          <w:shd w:val="clear" w:color="auto" w:fill="FFFFFF"/>
        </w:rPr>
        <w:t>Это совершенно новый шаг в образовании — кружки научно-технического творчества превратились в «</w:t>
      </w:r>
      <w:proofErr w:type="spellStart"/>
      <w:r w:rsidRPr="00EA0BF8">
        <w:rPr>
          <w:rFonts w:ascii="Times New Roman" w:hAnsi="Times New Roman"/>
          <w:szCs w:val="20"/>
          <w:shd w:val="clear" w:color="auto" w:fill="FFFFFF"/>
        </w:rPr>
        <w:t>Квантумы</w:t>
      </w:r>
      <w:proofErr w:type="spellEnd"/>
      <w:r w:rsidRPr="00EA0BF8">
        <w:rPr>
          <w:rFonts w:ascii="Times New Roman" w:hAnsi="Times New Roman"/>
          <w:szCs w:val="20"/>
          <w:shd w:val="clear" w:color="auto" w:fill="FFFFFF"/>
        </w:rPr>
        <w:t xml:space="preserve">», где учебный процесс идет с применением технологий и оборудования нового поколения. </w:t>
      </w:r>
    </w:p>
    <w:p w:rsidR="00890CD0" w:rsidRPr="00EA0BF8" w:rsidRDefault="00A67CE8" w:rsidP="00FA67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hAnsi="Times New Roman"/>
          <w:bCs/>
          <w:szCs w:val="20"/>
          <w:lang w:eastAsia="zh-CN"/>
        </w:rPr>
        <w:t>О</w:t>
      </w:r>
      <w:r w:rsidR="00890CD0" w:rsidRPr="00EA0BF8">
        <w:rPr>
          <w:rFonts w:ascii="Times New Roman" w:hAnsi="Times New Roman"/>
          <w:bCs/>
          <w:szCs w:val="20"/>
          <w:lang w:eastAsia="zh-CN"/>
        </w:rPr>
        <w:t xml:space="preserve">бразовательные организации </w:t>
      </w:r>
      <w:r w:rsidRPr="00EA0BF8">
        <w:rPr>
          <w:rFonts w:ascii="Times New Roman" w:hAnsi="Times New Roman"/>
          <w:bCs/>
          <w:szCs w:val="20"/>
          <w:lang w:eastAsia="zh-CN"/>
        </w:rPr>
        <w:t xml:space="preserve">района </w:t>
      </w:r>
      <w:r w:rsidR="00890CD0" w:rsidRPr="00EA0BF8">
        <w:rPr>
          <w:rFonts w:ascii="Times New Roman" w:hAnsi="Times New Roman"/>
          <w:bCs/>
          <w:szCs w:val="20"/>
          <w:lang w:eastAsia="zh-CN"/>
        </w:rPr>
        <w:t xml:space="preserve">продолжают взаимодействовать </w:t>
      </w:r>
      <w:r w:rsidR="00890CD0" w:rsidRPr="00EA0BF8">
        <w:rPr>
          <w:rFonts w:ascii="Times New Roman" w:eastAsia="Times New Roman" w:hAnsi="Times New Roman"/>
          <w:szCs w:val="20"/>
        </w:rPr>
        <w:t xml:space="preserve">с образовательными организациями высшего образования, осуществляющими подготовку учителей, в том числе в части организации целевого набора.  </w:t>
      </w:r>
      <w:r w:rsidR="003718B3" w:rsidRPr="00EA0BF8">
        <w:rPr>
          <w:rFonts w:ascii="Times New Roman" w:eastAsia="Times New Roman" w:hAnsi="Times New Roman"/>
          <w:szCs w:val="20"/>
        </w:rPr>
        <w:t>5</w:t>
      </w:r>
      <w:r w:rsidR="00890CD0" w:rsidRPr="00EA0BF8">
        <w:rPr>
          <w:rFonts w:ascii="Times New Roman" w:eastAsia="Times New Roman" w:hAnsi="Times New Roman"/>
          <w:szCs w:val="20"/>
        </w:rPr>
        <w:t xml:space="preserve"> выпускник</w:t>
      </w:r>
      <w:r w:rsidR="003718B3" w:rsidRPr="00EA0BF8">
        <w:rPr>
          <w:rFonts w:ascii="Times New Roman" w:eastAsia="Times New Roman" w:hAnsi="Times New Roman"/>
          <w:szCs w:val="20"/>
        </w:rPr>
        <w:t>ов</w:t>
      </w:r>
      <w:r w:rsidR="00890CD0" w:rsidRPr="00EA0BF8">
        <w:rPr>
          <w:rFonts w:ascii="Times New Roman" w:eastAsia="Times New Roman" w:hAnsi="Times New Roman"/>
          <w:szCs w:val="20"/>
        </w:rPr>
        <w:t xml:space="preserve"> 202</w:t>
      </w:r>
      <w:r w:rsidR="003718B3" w:rsidRPr="00EA0BF8">
        <w:rPr>
          <w:rFonts w:ascii="Times New Roman" w:eastAsia="Times New Roman" w:hAnsi="Times New Roman"/>
          <w:szCs w:val="20"/>
        </w:rPr>
        <w:t>3</w:t>
      </w:r>
      <w:r w:rsidR="00890CD0" w:rsidRPr="00EA0BF8">
        <w:rPr>
          <w:rFonts w:ascii="Times New Roman" w:eastAsia="Times New Roman" w:hAnsi="Times New Roman"/>
          <w:szCs w:val="20"/>
        </w:rPr>
        <w:t xml:space="preserve"> года из школ Калачевского муниципального района обучаются в ВГСПУ, используя данную форму поступления. </w:t>
      </w:r>
    </w:p>
    <w:p w:rsidR="00890CD0" w:rsidRPr="00EA0BF8" w:rsidRDefault="00890CD0" w:rsidP="00FA67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color w:val="000000"/>
          <w:szCs w:val="20"/>
        </w:rPr>
      </w:pPr>
      <w:r w:rsidRPr="00EA0BF8">
        <w:rPr>
          <w:rFonts w:ascii="Times New Roman" w:eastAsia="Times New Roman" w:hAnsi="Times New Roman"/>
          <w:color w:val="000000"/>
          <w:szCs w:val="20"/>
        </w:rPr>
        <w:t xml:space="preserve">70 % учителей в возрасте до 35 лет вовлечены в различные формы поддержки и сопровождения в первые три года работы. </w:t>
      </w:r>
      <w:r w:rsidRPr="00EA0BF8">
        <w:rPr>
          <w:rFonts w:ascii="Times New Roman" w:hAnsi="Times New Roman"/>
          <w:szCs w:val="20"/>
        </w:rPr>
        <w:t xml:space="preserve">В районе работает Школа молодого учителя. За молодыми учителями со стажем работы до 1 года закреплены учителя – наставники из числа опытных педагогов.  </w:t>
      </w:r>
    </w:p>
    <w:p w:rsidR="00A51A32" w:rsidRPr="00EA0BF8" w:rsidRDefault="00890CD0" w:rsidP="00FA676C">
      <w:pPr>
        <w:ind w:firstLine="539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bCs/>
          <w:color w:val="000000"/>
          <w:szCs w:val="20"/>
        </w:rPr>
        <w:t xml:space="preserve">Педагоги нашего района постоянно повышают свой профессиональный и методический уровень на курсах повышения квалификации, успешно осваивая дополнительные профессиональные программы.  </w:t>
      </w:r>
      <w:r w:rsidR="00F648A5" w:rsidRPr="00EA0BF8">
        <w:rPr>
          <w:rFonts w:ascii="Times New Roman" w:eastAsia="Times New Roman" w:hAnsi="Times New Roman"/>
          <w:szCs w:val="20"/>
        </w:rPr>
        <w:t xml:space="preserve">418 </w:t>
      </w:r>
      <w:r w:rsidRPr="00EA0BF8">
        <w:rPr>
          <w:rFonts w:ascii="Times New Roman" w:eastAsia="Times New Roman" w:hAnsi="Times New Roman"/>
          <w:szCs w:val="20"/>
        </w:rPr>
        <w:t>педагогических работников и управленческих кадров системы дошкольного, общего, доп</w:t>
      </w:r>
      <w:r w:rsidR="005C179C">
        <w:rPr>
          <w:rFonts w:ascii="Times New Roman" w:eastAsia="Times New Roman" w:hAnsi="Times New Roman"/>
          <w:szCs w:val="20"/>
        </w:rPr>
        <w:t>олнительного образования детей</w:t>
      </w:r>
      <w:r w:rsidRPr="00EA0BF8">
        <w:rPr>
          <w:rFonts w:ascii="Times New Roman" w:eastAsia="Times New Roman" w:hAnsi="Times New Roman"/>
          <w:szCs w:val="20"/>
        </w:rPr>
        <w:t xml:space="preserve"> прошли повышение квалификации. </w:t>
      </w:r>
    </w:p>
    <w:p w:rsidR="00890CD0" w:rsidRPr="00EA0BF8" w:rsidRDefault="00890CD0" w:rsidP="00FA676C">
      <w:pPr>
        <w:ind w:firstLine="539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Работа с родителями – еще один вызов времени и одна из сложных задач современного образования. Наша задача - повысить уровень коммуникативных компетенций у родителей.  </w:t>
      </w:r>
    </w:p>
    <w:tbl>
      <w:tblPr>
        <w:tblStyle w:val="aa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566"/>
        <w:gridCol w:w="5761"/>
        <w:gridCol w:w="1066"/>
        <w:gridCol w:w="1044"/>
        <w:gridCol w:w="850"/>
        <w:gridCol w:w="851"/>
      </w:tblGrid>
      <w:tr w:rsidR="005300F6" w:rsidRPr="00EA0BF8" w:rsidTr="00E63F00">
        <w:tc>
          <w:tcPr>
            <w:tcW w:w="566" w:type="dxa"/>
            <w:vMerge w:val="restart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779" w:type="dxa"/>
            <w:vMerge w:val="restart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Наименование мероприятий</w:t>
            </w:r>
          </w:p>
        </w:tc>
        <w:tc>
          <w:tcPr>
            <w:tcW w:w="2037" w:type="dxa"/>
            <w:gridSpan w:val="2"/>
            <w:vAlign w:val="center"/>
          </w:tcPr>
          <w:p w:rsidR="005300F6" w:rsidRPr="00EA0BF8" w:rsidRDefault="005300F6" w:rsidP="003F5B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202</w:t>
            </w:r>
            <w:r w:rsidR="003F5BB8" w:rsidRPr="00EA0BF8">
              <w:rPr>
                <w:rFonts w:ascii="Times New Roman" w:hAnsi="Times New Roman"/>
                <w:b/>
                <w:szCs w:val="20"/>
              </w:rPr>
              <w:t>3</w:t>
            </w:r>
            <w:r w:rsidRPr="00EA0BF8">
              <w:rPr>
                <w:rFonts w:ascii="Times New Roman" w:hAnsi="Times New Roman"/>
                <w:b/>
                <w:szCs w:val="20"/>
              </w:rPr>
              <w:t xml:space="preserve"> год, тыс. руб.</w:t>
            </w:r>
          </w:p>
        </w:tc>
        <w:tc>
          <w:tcPr>
            <w:tcW w:w="850" w:type="dxa"/>
            <w:vMerge w:val="restart"/>
            <w:vAlign w:val="center"/>
          </w:tcPr>
          <w:p w:rsidR="005300F6" w:rsidRPr="00EA0BF8" w:rsidRDefault="005300F6" w:rsidP="00E63F0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t>испол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5300F6" w:rsidRPr="00EA0BF8" w:rsidTr="00E63F00">
        <w:tc>
          <w:tcPr>
            <w:tcW w:w="566" w:type="dxa"/>
            <w:vMerge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  <w:vMerge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1044" w:type="dxa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300F6" w:rsidRPr="00EA0BF8" w:rsidTr="00E63F00">
        <w:tc>
          <w:tcPr>
            <w:tcW w:w="566" w:type="dxa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779" w:type="dxa"/>
            <w:vAlign w:val="center"/>
          </w:tcPr>
          <w:p w:rsidR="005300F6" w:rsidRPr="00EA0BF8" w:rsidRDefault="005300F6" w:rsidP="005300F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 xml:space="preserve">Мероприятия дошкольного образования всего, </w:t>
            </w:r>
          </w:p>
          <w:p w:rsidR="005300F6" w:rsidRPr="00EA0BF8" w:rsidRDefault="005300F6" w:rsidP="005300F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5300F6" w:rsidRPr="00EA0BF8" w:rsidRDefault="00E743F9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7044,27</w:t>
            </w:r>
          </w:p>
        </w:tc>
        <w:tc>
          <w:tcPr>
            <w:tcW w:w="1044" w:type="dxa"/>
            <w:vAlign w:val="center"/>
          </w:tcPr>
          <w:p w:rsidR="005300F6" w:rsidRPr="00EA0BF8" w:rsidRDefault="00E743F9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7043,93</w:t>
            </w:r>
          </w:p>
        </w:tc>
        <w:tc>
          <w:tcPr>
            <w:tcW w:w="850" w:type="dxa"/>
            <w:vAlign w:val="center"/>
          </w:tcPr>
          <w:p w:rsidR="005300F6" w:rsidRPr="00EA0BF8" w:rsidRDefault="00304F44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300F6" w:rsidRPr="00EA0BF8" w:rsidRDefault="001D659F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743F9" w:rsidRPr="00EA0BF8" w:rsidTr="00E63F00">
        <w:tc>
          <w:tcPr>
            <w:tcW w:w="566" w:type="dxa"/>
          </w:tcPr>
          <w:p w:rsidR="00E743F9" w:rsidRPr="00EA0BF8" w:rsidRDefault="00E743F9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5779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Проведение замены кровли  и выполнение необходимых для </w:t>
            </w: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этого работ в образовательных организациях</w:t>
            </w:r>
          </w:p>
        </w:tc>
        <w:tc>
          <w:tcPr>
            <w:tcW w:w="993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3 629,81</w:t>
            </w:r>
          </w:p>
        </w:tc>
        <w:tc>
          <w:tcPr>
            <w:tcW w:w="1044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3 629,81</w:t>
            </w:r>
          </w:p>
        </w:tc>
        <w:tc>
          <w:tcPr>
            <w:tcW w:w="850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743F9" w:rsidRPr="00EA0BF8" w:rsidTr="00E63F00">
        <w:tc>
          <w:tcPr>
            <w:tcW w:w="566" w:type="dxa"/>
          </w:tcPr>
          <w:p w:rsidR="00E743F9" w:rsidRPr="00EA0BF8" w:rsidRDefault="00E743F9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осветительных приборов в зданиях муниципальных образовательных организациях</w:t>
            </w:r>
          </w:p>
        </w:tc>
        <w:tc>
          <w:tcPr>
            <w:tcW w:w="993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49,56</w:t>
            </w:r>
          </w:p>
        </w:tc>
        <w:tc>
          <w:tcPr>
            <w:tcW w:w="1044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49,56</w:t>
            </w:r>
          </w:p>
        </w:tc>
        <w:tc>
          <w:tcPr>
            <w:tcW w:w="850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743F9" w:rsidRPr="00EA0BF8" w:rsidTr="00E63F00">
        <w:tc>
          <w:tcPr>
            <w:tcW w:w="566" w:type="dxa"/>
          </w:tcPr>
          <w:p w:rsidR="00E743F9" w:rsidRPr="00EA0BF8" w:rsidRDefault="00E743F9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оконных блоков в зданиях  образовательных организациях</w:t>
            </w:r>
          </w:p>
        </w:tc>
        <w:tc>
          <w:tcPr>
            <w:tcW w:w="993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1 112,24</w:t>
            </w:r>
          </w:p>
        </w:tc>
        <w:tc>
          <w:tcPr>
            <w:tcW w:w="1044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1 112,24</w:t>
            </w:r>
          </w:p>
        </w:tc>
        <w:tc>
          <w:tcPr>
            <w:tcW w:w="850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743F9" w:rsidRPr="00EA0BF8" w:rsidTr="00E63F00">
        <w:tc>
          <w:tcPr>
            <w:tcW w:w="566" w:type="dxa"/>
          </w:tcPr>
          <w:p w:rsidR="00E743F9" w:rsidRPr="00EA0BF8" w:rsidRDefault="00E743F9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Мероприятия по улучшению МТС образовательных организаций</w:t>
            </w:r>
          </w:p>
        </w:tc>
        <w:tc>
          <w:tcPr>
            <w:tcW w:w="993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2 124,83</w:t>
            </w:r>
          </w:p>
        </w:tc>
        <w:tc>
          <w:tcPr>
            <w:tcW w:w="1044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2 124,83</w:t>
            </w:r>
          </w:p>
        </w:tc>
        <w:tc>
          <w:tcPr>
            <w:tcW w:w="850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743F9" w:rsidRPr="00EA0BF8" w:rsidTr="00E63F00">
        <w:tc>
          <w:tcPr>
            <w:tcW w:w="566" w:type="dxa"/>
          </w:tcPr>
          <w:p w:rsidR="00E743F9" w:rsidRPr="00EA0BF8" w:rsidRDefault="00E743F9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993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127,83</w:t>
            </w:r>
          </w:p>
        </w:tc>
        <w:tc>
          <w:tcPr>
            <w:tcW w:w="1044" w:type="dxa"/>
          </w:tcPr>
          <w:p w:rsidR="00E743F9" w:rsidRPr="00EA0BF8" w:rsidRDefault="00E743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127,49</w:t>
            </w:r>
          </w:p>
        </w:tc>
        <w:tc>
          <w:tcPr>
            <w:tcW w:w="850" w:type="dxa"/>
            <w:vAlign w:val="center"/>
          </w:tcPr>
          <w:p w:rsidR="00E743F9" w:rsidRPr="00EA0BF8" w:rsidRDefault="00304F44" w:rsidP="005300F6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99,7</w:t>
            </w:r>
          </w:p>
        </w:tc>
        <w:tc>
          <w:tcPr>
            <w:tcW w:w="851" w:type="dxa"/>
            <w:vAlign w:val="center"/>
          </w:tcPr>
          <w:p w:rsidR="00E743F9" w:rsidRPr="00EA0BF8" w:rsidRDefault="00E743F9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300F6" w:rsidRPr="00EA0BF8" w:rsidTr="00E63F00">
        <w:tc>
          <w:tcPr>
            <w:tcW w:w="566" w:type="dxa"/>
          </w:tcPr>
          <w:p w:rsidR="005300F6" w:rsidRPr="00EA0BF8" w:rsidRDefault="005300F6" w:rsidP="005300F6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2.</w:t>
            </w:r>
          </w:p>
        </w:tc>
        <w:tc>
          <w:tcPr>
            <w:tcW w:w="5779" w:type="dxa"/>
          </w:tcPr>
          <w:p w:rsidR="005300F6" w:rsidRPr="00EA0BF8" w:rsidRDefault="005300F6" w:rsidP="005300F6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Мероприятия общего образования всего,</w:t>
            </w:r>
          </w:p>
          <w:p w:rsidR="005300F6" w:rsidRPr="00EA0BF8" w:rsidRDefault="005300F6" w:rsidP="005300F6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 xml:space="preserve"> в том числе</w:t>
            </w:r>
          </w:p>
        </w:tc>
        <w:tc>
          <w:tcPr>
            <w:tcW w:w="993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106151,67</w:t>
            </w:r>
          </w:p>
        </w:tc>
        <w:tc>
          <w:tcPr>
            <w:tcW w:w="1044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104463,9</w:t>
            </w:r>
          </w:p>
        </w:tc>
        <w:tc>
          <w:tcPr>
            <w:tcW w:w="850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98,4</w:t>
            </w:r>
          </w:p>
        </w:tc>
        <w:tc>
          <w:tcPr>
            <w:tcW w:w="851" w:type="dxa"/>
            <w:vAlign w:val="center"/>
          </w:tcPr>
          <w:p w:rsidR="005300F6" w:rsidRPr="00EA0BF8" w:rsidRDefault="001D659F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5300F6" w:rsidRPr="00EA0BF8" w:rsidTr="00E63F00">
        <w:tc>
          <w:tcPr>
            <w:tcW w:w="566" w:type="dxa"/>
          </w:tcPr>
          <w:p w:rsidR="005300F6" w:rsidRPr="00EA0BF8" w:rsidRDefault="001B086F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5779" w:type="dxa"/>
          </w:tcPr>
          <w:p w:rsidR="005300F6" w:rsidRPr="00EA0BF8" w:rsidRDefault="005300F6" w:rsidP="005300F6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 xml:space="preserve">Организация питания </w:t>
            </w:r>
            <w:proofErr w:type="gramStart"/>
            <w:r w:rsidRPr="00EA0BF8">
              <w:rPr>
                <w:rFonts w:ascii="Times New Roman" w:hAnsi="Times New Roman"/>
                <w:color w:val="000000"/>
                <w:szCs w:val="20"/>
              </w:rPr>
              <w:t>детей  из</w:t>
            </w:r>
            <w:proofErr w:type="gramEnd"/>
            <w:r w:rsidRPr="00EA0BF8">
              <w:rPr>
                <w:rFonts w:ascii="Times New Roman" w:hAnsi="Times New Roman"/>
                <w:color w:val="000000"/>
                <w:szCs w:val="20"/>
              </w:rPr>
              <w:t xml:space="preserve"> малоимущих, многодетных и на учете у фтизиатра в общеобразовательных учреждениях</w:t>
            </w:r>
          </w:p>
        </w:tc>
        <w:tc>
          <w:tcPr>
            <w:tcW w:w="993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18511,93</w:t>
            </w:r>
          </w:p>
        </w:tc>
        <w:tc>
          <w:tcPr>
            <w:tcW w:w="1044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17983,89</w:t>
            </w:r>
          </w:p>
        </w:tc>
        <w:tc>
          <w:tcPr>
            <w:tcW w:w="850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300F6" w:rsidRPr="00EA0BF8" w:rsidTr="00E63F00">
        <w:tc>
          <w:tcPr>
            <w:tcW w:w="566" w:type="dxa"/>
          </w:tcPr>
          <w:p w:rsidR="005300F6" w:rsidRPr="00EA0BF8" w:rsidRDefault="001B086F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5779" w:type="dxa"/>
          </w:tcPr>
          <w:p w:rsidR="005300F6" w:rsidRPr="00EA0BF8" w:rsidRDefault="005300F6" w:rsidP="005300F6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1052,63</w:t>
            </w:r>
          </w:p>
        </w:tc>
        <w:tc>
          <w:tcPr>
            <w:tcW w:w="1044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1052,63</w:t>
            </w:r>
          </w:p>
        </w:tc>
        <w:tc>
          <w:tcPr>
            <w:tcW w:w="850" w:type="dxa"/>
            <w:vAlign w:val="center"/>
          </w:tcPr>
          <w:p w:rsidR="005300F6" w:rsidRPr="00EA0BF8" w:rsidRDefault="00E05D9B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300F6" w:rsidRPr="00EA0BF8" w:rsidRDefault="005300F6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6B4ABE" w:rsidP="00434173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</w:t>
            </w:r>
            <w:r w:rsidR="00434173"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1 633,35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1 633,35</w:t>
            </w:r>
          </w:p>
        </w:tc>
        <w:tc>
          <w:tcPr>
            <w:tcW w:w="850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1 003,08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1 003,08</w:t>
            </w:r>
          </w:p>
        </w:tc>
        <w:tc>
          <w:tcPr>
            <w:tcW w:w="850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оконных блоков в зданиях  общеобразовательных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1 625,51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1 625,51</w:t>
            </w:r>
          </w:p>
        </w:tc>
        <w:tc>
          <w:tcPr>
            <w:tcW w:w="850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Организация питания детей с ОВЗ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1 568,96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1 436,27</w:t>
            </w:r>
          </w:p>
        </w:tc>
        <w:tc>
          <w:tcPr>
            <w:tcW w:w="850" w:type="dxa"/>
            <w:vAlign w:val="center"/>
          </w:tcPr>
          <w:p w:rsidR="006B4ABE" w:rsidRPr="00EA0BF8" w:rsidRDefault="00230EE7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91,5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Обеспечение деятельности советника директора по воспитанию и взаимодействию с общественными объединениями в 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3 229,57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3 229,57</w:t>
            </w:r>
          </w:p>
        </w:tc>
        <w:tc>
          <w:tcPr>
            <w:tcW w:w="850" w:type="dxa"/>
            <w:vAlign w:val="center"/>
          </w:tcPr>
          <w:p w:rsidR="006B4ABE" w:rsidRPr="00EA0BF8" w:rsidRDefault="00230EE7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1 017,06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1 012,45</w:t>
            </w:r>
          </w:p>
        </w:tc>
        <w:tc>
          <w:tcPr>
            <w:tcW w:w="850" w:type="dxa"/>
            <w:vAlign w:val="center"/>
          </w:tcPr>
          <w:p w:rsidR="006B4ABE" w:rsidRPr="00EA0BF8" w:rsidRDefault="00230EE7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99,5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434173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2.9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35 064,85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35 064,85</w:t>
            </w:r>
          </w:p>
        </w:tc>
        <w:tc>
          <w:tcPr>
            <w:tcW w:w="850" w:type="dxa"/>
            <w:vAlign w:val="center"/>
          </w:tcPr>
          <w:p w:rsidR="006B4ABE" w:rsidRPr="00EA0BF8" w:rsidRDefault="00230EE7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6B4ABE" w:rsidP="00434173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2.1</w:t>
            </w:r>
            <w:r w:rsidR="00434173"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25 102,56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25 102,56</w:t>
            </w:r>
          </w:p>
        </w:tc>
        <w:tc>
          <w:tcPr>
            <w:tcW w:w="850" w:type="dxa"/>
            <w:vAlign w:val="center"/>
          </w:tcPr>
          <w:p w:rsidR="006B4ABE" w:rsidRPr="00EA0BF8" w:rsidRDefault="00230EE7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2.11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Мероприятия по улучшению МТС образовательных организаций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14 011,05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12 988,61</w:t>
            </w:r>
          </w:p>
        </w:tc>
        <w:tc>
          <w:tcPr>
            <w:tcW w:w="850" w:type="dxa"/>
            <w:vAlign w:val="center"/>
          </w:tcPr>
          <w:p w:rsidR="006B4ABE" w:rsidRPr="00EA0BF8" w:rsidRDefault="00434173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2.12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Проведение замены оконных блоков в зданиях  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306,12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306,12</w:t>
            </w:r>
          </w:p>
        </w:tc>
        <w:tc>
          <w:tcPr>
            <w:tcW w:w="850" w:type="dxa"/>
            <w:vAlign w:val="center"/>
          </w:tcPr>
          <w:p w:rsidR="006B4ABE" w:rsidRPr="00EA0BF8" w:rsidRDefault="00434173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434173" w:rsidP="005300F6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2.13</w:t>
            </w:r>
          </w:p>
        </w:tc>
        <w:tc>
          <w:tcPr>
            <w:tcW w:w="5779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993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2 025,00</w:t>
            </w:r>
          </w:p>
        </w:tc>
        <w:tc>
          <w:tcPr>
            <w:tcW w:w="1044" w:type="dxa"/>
          </w:tcPr>
          <w:p w:rsidR="006B4ABE" w:rsidRPr="00EA0BF8" w:rsidRDefault="006B4A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kern w:val="0"/>
                <w:szCs w:val="20"/>
              </w:rPr>
              <w:t>2 025,00</w:t>
            </w:r>
          </w:p>
        </w:tc>
        <w:tc>
          <w:tcPr>
            <w:tcW w:w="850" w:type="dxa"/>
            <w:vAlign w:val="center"/>
          </w:tcPr>
          <w:p w:rsidR="006B4ABE" w:rsidRPr="00EA0BF8" w:rsidRDefault="00434173" w:rsidP="005300F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6B4ABE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6B4ABE" w:rsidRPr="00EA0BF8" w:rsidRDefault="006B4ABE" w:rsidP="005300F6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113195,94</w:t>
            </w:r>
          </w:p>
        </w:tc>
        <w:tc>
          <w:tcPr>
            <w:tcW w:w="1044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111507,82</w:t>
            </w:r>
          </w:p>
        </w:tc>
        <w:tc>
          <w:tcPr>
            <w:tcW w:w="850" w:type="dxa"/>
            <w:vAlign w:val="center"/>
          </w:tcPr>
          <w:p w:rsidR="006B4ABE" w:rsidRPr="00EA0BF8" w:rsidRDefault="0060131C" w:rsidP="005300F6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szCs w:val="20"/>
              </w:rPr>
              <w:t>98,51</w:t>
            </w:r>
          </w:p>
        </w:tc>
        <w:tc>
          <w:tcPr>
            <w:tcW w:w="851" w:type="dxa"/>
            <w:vAlign w:val="center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B4ABE" w:rsidRPr="00EA0BF8" w:rsidTr="00E63F00">
        <w:tc>
          <w:tcPr>
            <w:tcW w:w="566" w:type="dxa"/>
          </w:tcPr>
          <w:p w:rsidR="006B4ABE" w:rsidRPr="00EA0BF8" w:rsidRDefault="006B4ABE" w:rsidP="005300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79" w:type="dxa"/>
          </w:tcPr>
          <w:p w:rsidR="006B4ABE" w:rsidRPr="00EA0BF8" w:rsidRDefault="006B4ABE" w:rsidP="005300F6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3" w:type="dxa"/>
          </w:tcPr>
          <w:p w:rsidR="006B4ABE" w:rsidRPr="00EA0BF8" w:rsidRDefault="006B4ABE" w:rsidP="005300F6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44" w:type="dxa"/>
          </w:tcPr>
          <w:p w:rsidR="006B4ABE" w:rsidRPr="00EA0BF8" w:rsidRDefault="006B4ABE" w:rsidP="005300F6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6B4ABE" w:rsidRPr="00EA0BF8" w:rsidRDefault="006B4ABE" w:rsidP="005300F6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</w:tcPr>
          <w:p w:rsidR="006B4ABE" w:rsidRPr="00EA0BF8" w:rsidRDefault="006B4ABE" w:rsidP="005300F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EA0BF8" w:rsidRDefault="00EA0BF8" w:rsidP="001A4D98">
      <w:pPr>
        <w:ind w:firstLine="567"/>
        <w:jc w:val="both"/>
        <w:rPr>
          <w:rFonts w:ascii="Times New Roman" w:hAnsi="Times New Roman"/>
          <w:szCs w:val="20"/>
        </w:rPr>
      </w:pPr>
    </w:p>
    <w:p w:rsidR="00890CD0" w:rsidRPr="00EA0BF8" w:rsidRDefault="00890CD0" w:rsidP="001A4D9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202</w:t>
      </w:r>
      <w:r w:rsidR="00F648A5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 к государственной итоговой аттестации допущены 16</w:t>
      </w:r>
      <w:r w:rsidR="00AC75F8" w:rsidRPr="00EA0BF8">
        <w:rPr>
          <w:rFonts w:ascii="Times New Roman" w:hAnsi="Times New Roman"/>
          <w:szCs w:val="20"/>
        </w:rPr>
        <w:t>0</w:t>
      </w:r>
      <w:r w:rsidRPr="00EA0BF8">
        <w:rPr>
          <w:rFonts w:ascii="Times New Roman" w:hAnsi="Times New Roman"/>
          <w:szCs w:val="20"/>
        </w:rPr>
        <w:t xml:space="preserve"> выпускников 11 классов. 15</w:t>
      </w:r>
      <w:r w:rsidR="00AC75F8" w:rsidRPr="00EA0BF8">
        <w:rPr>
          <w:rFonts w:ascii="Times New Roman" w:hAnsi="Times New Roman"/>
          <w:szCs w:val="20"/>
        </w:rPr>
        <w:t>1</w:t>
      </w:r>
      <w:r w:rsidRPr="00EA0BF8">
        <w:rPr>
          <w:rFonts w:ascii="Times New Roman" w:hAnsi="Times New Roman"/>
          <w:szCs w:val="20"/>
        </w:rPr>
        <w:t xml:space="preserve"> человек успешно сдали ЕГЭ в основной период и получили аттестаты о среднем общем образовании. 1</w:t>
      </w:r>
      <w:r w:rsidR="00AC75F8" w:rsidRPr="00EA0BF8">
        <w:rPr>
          <w:rFonts w:ascii="Times New Roman" w:hAnsi="Times New Roman"/>
          <w:szCs w:val="20"/>
        </w:rPr>
        <w:t>1</w:t>
      </w:r>
      <w:r w:rsidRPr="00EA0BF8">
        <w:rPr>
          <w:rFonts w:ascii="Times New Roman" w:hAnsi="Times New Roman"/>
          <w:szCs w:val="20"/>
        </w:rPr>
        <w:t xml:space="preserve"> выпускников получили аттестат с отличием и медаль «За особые успехи в учении». </w:t>
      </w:r>
      <w:r w:rsidR="00AC75F8" w:rsidRPr="00EA0BF8">
        <w:rPr>
          <w:rFonts w:ascii="Times New Roman" w:hAnsi="Times New Roman"/>
          <w:szCs w:val="20"/>
        </w:rPr>
        <w:t>80 баллов и выше получили 25 человек (по разным предметам). Минакова Ксения Александровна, выпускница МКОУ «Октябрьский лицей», достигла самого высокого - 100-балльного результата по литературе.</w:t>
      </w:r>
    </w:p>
    <w:p w:rsidR="00890CD0" w:rsidRPr="00EA0BF8" w:rsidRDefault="00890CD0" w:rsidP="001A4D98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Итоговая аттестация в 9 классах проводилась в формах основного государственного экзамена (ОГЭ) и государственного выпускного экзамена (ГВЭ), который сдавали </w:t>
      </w:r>
      <w:r w:rsidR="00A24B15" w:rsidRPr="00EA0BF8">
        <w:rPr>
          <w:rFonts w:ascii="Times New Roman" w:hAnsi="Times New Roman"/>
          <w:szCs w:val="20"/>
        </w:rPr>
        <w:t>567</w:t>
      </w:r>
      <w:r w:rsidRPr="00EA0BF8">
        <w:rPr>
          <w:rFonts w:ascii="Times New Roman" w:hAnsi="Times New Roman"/>
          <w:szCs w:val="20"/>
        </w:rPr>
        <w:t xml:space="preserve"> выпускник. 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По итогам аттестации </w:t>
      </w:r>
      <w:r w:rsidRPr="00EA0BF8">
        <w:rPr>
          <w:rFonts w:ascii="Times New Roman" w:hAnsi="Times New Roman"/>
          <w:szCs w:val="20"/>
        </w:rPr>
        <w:t>аттестаты с отличием получили 2</w:t>
      </w:r>
      <w:r w:rsidR="00A24B15" w:rsidRPr="00EA0BF8">
        <w:rPr>
          <w:rFonts w:ascii="Times New Roman" w:hAnsi="Times New Roman"/>
          <w:szCs w:val="20"/>
        </w:rPr>
        <w:t>7</w:t>
      </w:r>
      <w:r w:rsidR="00B74C0E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девятикла</w:t>
      </w:r>
      <w:r w:rsidR="00B74C0E">
        <w:rPr>
          <w:rFonts w:ascii="Times New Roman" w:hAnsi="Times New Roman"/>
          <w:szCs w:val="20"/>
        </w:rPr>
        <w:t>ссников</w:t>
      </w:r>
      <w:r w:rsidRPr="00EA0BF8">
        <w:rPr>
          <w:rFonts w:ascii="Times New Roman" w:hAnsi="Times New Roman"/>
          <w:szCs w:val="20"/>
        </w:rPr>
        <w:t xml:space="preserve"> из </w:t>
      </w:r>
      <w:r w:rsidR="00A24B15" w:rsidRPr="00EA0BF8">
        <w:rPr>
          <w:rFonts w:ascii="Times New Roman" w:hAnsi="Times New Roman"/>
          <w:szCs w:val="20"/>
        </w:rPr>
        <w:t>11</w:t>
      </w:r>
      <w:r w:rsidRPr="00EA0BF8">
        <w:rPr>
          <w:rFonts w:ascii="Times New Roman" w:hAnsi="Times New Roman"/>
          <w:szCs w:val="20"/>
        </w:rPr>
        <w:t xml:space="preserve"> школ района.</w:t>
      </w:r>
    </w:p>
    <w:p w:rsidR="007969C1" w:rsidRPr="00EA0BF8" w:rsidRDefault="00890CD0" w:rsidP="001A4D98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При проведении ГИА в 202</w:t>
      </w:r>
      <w:r w:rsidR="00633C06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году, как и в предыдущие годы, был установлен контроль за соблюдением Порядка проведения экзаменов. Экзамены проводились с соблюдением условий, направленных на предупреждение распространения новой </w:t>
      </w:r>
      <w:proofErr w:type="spellStart"/>
      <w:r w:rsidRPr="00EA0BF8">
        <w:rPr>
          <w:rFonts w:ascii="Times New Roman" w:hAnsi="Times New Roman"/>
          <w:szCs w:val="20"/>
        </w:rPr>
        <w:t>коронавирусной</w:t>
      </w:r>
      <w:proofErr w:type="spellEnd"/>
      <w:r w:rsidRPr="00EA0BF8">
        <w:rPr>
          <w:rFonts w:ascii="Times New Roman" w:hAnsi="Times New Roman"/>
          <w:szCs w:val="20"/>
        </w:rPr>
        <w:t xml:space="preserve"> инфекции CovID-19. </w:t>
      </w:r>
    </w:p>
    <w:p w:rsidR="00890CD0" w:rsidRPr="00EA0BF8" w:rsidRDefault="00890CD0" w:rsidP="001A4D98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  <w:shd w:val="clear" w:color="auto" w:fill="FFFFFF"/>
        </w:rPr>
        <w:t>60</w:t>
      </w:r>
      <w:r w:rsidR="00633C06" w:rsidRPr="00EA0BF8">
        <w:rPr>
          <w:rFonts w:ascii="Times New Roman" w:hAnsi="Times New Roman"/>
          <w:szCs w:val="20"/>
          <w:shd w:val="clear" w:color="auto" w:fill="FFFFFF"/>
        </w:rPr>
        <w:t>8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обучающихся из 27 населенных пунктов района подвозятся в </w:t>
      </w:r>
      <w:r w:rsidR="00CD1D2B" w:rsidRPr="00EA0BF8">
        <w:rPr>
          <w:rFonts w:ascii="Times New Roman" w:hAnsi="Times New Roman"/>
          <w:szCs w:val="20"/>
          <w:shd w:val="clear" w:color="auto" w:fill="FFFFFF"/>
        </w:rPr>
        <w:t>8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школ</w:t>
      </w:r>
      <w:r w:rsidR="00CD1D2B" w:rsidRPr="00EA0BF8">
        <w:rPr>
          <w:rFonts w:ascii="Times New Roman" w:hAnsi="Times New Roman"/>
          <w:szCs w:val="20"/>
          <w:shd w:val="clear" w:color="auto" w:fill="FFFFFF"/>
        </w:rPr>
        <w:t xml:space="preserve"> и 6 филиалов 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района. Для этой цели </w:t>
      </w:r>
      <w:r w:rsidR="007969C1" w:rsidRPr="00EA0BF8">
        <w:rPr>
          <w:rFonts w:ascii="Times New Roman" w:hAnsi="Times New Roman"/>
          <w:szCs w:val="20"/>
          <w:shd w:val="clear" w:color="auto" w:fill="FFFFFF"/>
        </w:rPr>
        <w:t>и</w:t>
      </w:r>
      <w:r w:rsidRPr="00EA0BF8">
        <w:rPr>
          <w:rFonts w:ascii="Times New Roman" w:hAnsi="Times New Roman"/>
          <w:szCs w:val="20"/>
          <w:shd w:val="clear" w:color="auto" w:fill="FFFFFF"/>
        </w:rPr>
        <w:t>спользуются 2</w:t>
      </w:r>
      <w:r w:rsidR="00A90476" w:rsidRPr="00EA0BF8">
        <w:rPr>
          <w:rFonts w:ascii="Times New Roman" w:hAnsi="Times New Roman"/>
          <w:szCs w:val="20"/>
          <w:shd w:val="clear" w:color="auto" w:fill="FFFFFF"/>
        </w:rPr>
        <w:t>3</w:t>
      </w:r>
      <w:r w:rsidR="00B74C0E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EA0BF8">
        <w:rPr>
          <w:rFonts w:ascii="Times New Roman" w:hAnsi="Times New Roman"/>
          <w:szCs w:val="20"/>
          <w:shd w:val="clear" w:color="auto" w:fill="FFFFFF"/>
        </w:rPr>
        <w:t>школьных автобуса. В декабре 202</w:t>
      </w:r>
      <w:r w:rsidR="00A90476" w:rsidRPr="00EA0BF8">
        <w:rPr>
          <w:rFonts w:ascii="Times New Roman" w:hAnsi="Times New Roman"/>
          <w:szCs w:val="20"/>
          <w:shd w:val="clear" w:color="auto" w:fill="FFFFFF"/>
        </w:rPr>
        <w:t>3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года для общеобразовательных учреждений получены</w:t>
      </w:r>
      <w:r w:rsidR="00B74C0E">
        <w:rPr>
          <w:rFonts w:ascii="Times New Roman" w:hAnsi="Times New Roman"/>
          <w:szCs w:val="20"/>
          <w:shd w:val="clear" w:color="auto" w:fill="FFFFFF"/>
        </w:rPr>
        <w:t xml:space="preserve"> </w:t>
      </w:r>
      <w:r w:rsidR="00A90476" w:rsidRPr="00EA0BF8">
        <w:rPr>
          <w:rFonts w:ascii="Times New Roman" w:hAnsi="Times New Roman"/>
          <w:szCs w:val="20"/>
          <w:shd w:val="clear" w:color="auto" w:fill="FFFFFF"/>
        </w:rPr>
        <w:t>3</w:t>
      </w:r>
      <w:r w:rsidRPr="00EA0BF8">
        <w:rPr>
          <w:rFonts w:ascii="Times New Roman" w:hAnsi="Times New Roman"/>
          <w:szCs w:val="20"/>
          <w:shd w:val="clear" w:color="auto" w:fill="FFFFFF"/>
        </w:rPr>
        <w:t xml:space="preserve"> новых школьных автобуса.</w:t>
      </w:r>
      <w:r w:rsidRPr="00EA0BF8">
        <w:rPr>
          <w:rFonts w:ascii="Times New Roman" w:hAnsi="Times New Roman"/>
          <w:szCs w:val="20"/>
        </w:rPr>
        <w:t xml:space="preserve"> Учреждения дополнительного образования района достаточно успешно решают задачи по обеспечению личностного развития, внешкольной занятости обучающихся в свободное время, позитивной социализации. </w:t>
      </w:r>
    </w:p>
    <w:p w:rsidR="00890CD0" w:rsidRPr="00EA0BF8" w:rsidRDefault="00890CD0" w:rsidP="001A4D98">
      <w:pPr>
        <w:ind w:firstLine="567"/>
        <w:jc w:val="both"/>
        <w:rPr>
          <w:rFonts w:ascii="Times New Roman" w:hAnsi="Times New Roman"/>
          <w:szCs w:val="20"/>
          <w:highlight w:val="yellow"/>
        </w:rPr>
      </w:pPr>
      <w:r w:rsidRPr="00EA0BF8">
        <w:rPr>
          <w:rFonts w:ascii="Times New Roman" w:hAnsi="Times New Roman"/>
          <w:szCs w:val="20"/>
        </w:rPr>
        <w:t>В 202</w:t>
      </w:r>
      <w:r w:rsidR="00A90476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 в лагерях, на базе общеобразовательных учреждений отдохнули и оздоровились в двух сменах 750 детей. На эти цели направлен объем ассигнований в размере </w:t>
      </w:r>
      <w:r w:rsidR="00EE07B2" w:rsidRPr="00EA0BF8">
        <w:rPr>
          <w:rFonts w:ascii="Times New Roman" w:hAnsi="Times New Roman"/>
          <w:szCs w:val="20"/>
        </w:rPr>
        <w:t>2025,0 тыс.</w:t>
      </w:r>
      <w:r w:rsidR="00B74C0E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руб</w:t>
      </w:r>
      <w:r w:rsidR="00EE07B2" w:rsidRPr="00EA0BF8">
        <w:rPr>
          <w:rFonts w:ascii="Times New Roman" w:hAnsi="Times New Roman"/>
          <w:szCs w:val="20"/>
        </w:rPr>
        <w:t>.</w:t>
      </w:r>
      <w:r w:rsidRPr="00EA0BF8">
        <w:rPr>
          <w:rFonts w:ascii="Times New Roman" w:hAnsi="Times New Roman"/>
          <w:szCs w:val="20"/>
        </w:rPr>
        <w:t xml:space="preserve">, в том числе 10% - </w:t>
      </w:r>
      <w:r w:rsidR="00EE07B2" w:rsidRPr="00EA0BF8">
        <w:rPr>
          <w:rFonts w:ascii="Times New Roman" w:hAnsi="Times New Roman"/>
          <w:szCs w:val="20"/>
        </w:rPr>
        <w:t xml:space="preserve">202,5 тыс. </w:t>
      </w:r>
      <w:r w:rsidRPr="00EA0BF8">
        <w:rPr>
          <w:rFonts w:ascii="Times New Roman" w:hAnsi="Times New Roman"/>
          <w:szCs w:val="20"/>
        </w:rPr>
        <w:t>руб</w:t>
      </w:r>
      <w:r w:rsidR="00EE07B2" w:rsidRPr="00EA0BF8">
        <w:rPr>
          <w:rFonts w:ascii="Times New Roman" w:hAnsi="Times New Roman"/>
          <w:szCs w:val="20"/>
        </w:rPr>
        <w:t>.</w:t>
      </w:r>
      <w:r w:rsidRPr="00EA0BF8">
        <w:rPr>
          <w:rFonts w:ascii="Times New Roman" w:hAnsi="Times New Roman"/>
          <w:szCs w:val="20"/>
        </w:rPr>
        <w:t xml:space="preserve"> местного бюджета и 90% - </w:t>
      </w:r>
      <w:r w:rsidR="00EE07B2" w:rsidRPr="00EA0BF8">
        <w:rPr>
          <w:rFonts w:ascii="Times New Roman" w:hAnsi="Times New Roman"/>
          <w:szCs w:val="20"/>
        </w:rPr>
        <w:t xml:space="preserve">1822,50 тыс. </w:t>
      </w:r>
      <w:r w:rsidRPr="00EA0BF8">
        <w:rPr>
          <w:rFonts w:ascii="Times New Roman" w:hAnsi="Times New Roman"/>
          <w:szCs w:val="20"/>
        </w:rPr>
        <w:t>руб</w:t>
      </w:r>
      <w:r w:rsidR="00EE07B2" w:rsidRPr="00EA0BF8">
        <w:rPr>
          <w:rFonts w:ascii="Times New Roman" w:hAnsi="Times New Roman"/>
          <w:szCs w:val="20"/>
        </w:rPr>
        <w:t>.</w:t>
      </w:r>
      <w:r w:rsidRPr="00EA0BF8">
        <w:rPr>
          <w:rFonts w:ascii="Times New Roman" w:hAnsi="Times New Roman"/>
          <w:szCs w:val="20"/>
        </w:rPr>
        <w:t xml:space="preserve"> областного бюджета. На одного ребенка было предусмотрено 141,11 рубль в день.   </w:t>
      </w:r>
    </w:p>
    <w:p w:rsidR="002561F4" w:rsidRPr="00EA0BF8" w:rsidRDefault="002561F4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lastRenderedPageBreak/>
        <w:t>На выполнение ремонтных работ и подготовку к новому 202</w:t>
      </w:r>
      <w:r w:rsidR="009C72FF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>-202</w:t>
      </w:r>
      <w:r w:rsidR="009C72FF" w:rsidRPr="00EA0BF8">
        <w:rPr>
          <w:rFonts w:ascii="Times New Roman" w:hAnsi="Times New Roman"/>
          <w:szCs w:val="20"/>
        </w:rPr>
        <w:t>4</w:t>
      </w:r>
      <w:r w:rsidR="00B74C0E">
        <w:rPr>
          <w:rFonts w:ascii="Times New Roman" w:hAnsi="Times New Roman"/>
          <w:szCs w:val="20"/>
        </w:rPr>
        <w:t xml:space="preserve"> учебному году образовательных учреждений </w:t>
      </w:r>
      <w:r w:rsidRPr="00EA0BF8">
        <w:rPr>
          <w:rFonts w:ascii="Times New Roman" w:hAnsi="Times New Roman"/>
          <w:szCs w:val="20"/>
        </w:rPr>
        <w:t xml:space="preserve">направлено </w:t>
      </w:r>
      <w:r w:rsidR="00392EB6" w:rsidRPr="00EA0BF8">
        <w:rPr>
          <w:rFonts w:ascii="Times New Roman" w:hAnsi="Times New Roman"/>
          <w:szCs w:val="20"/>
        </w:rPr>
        <w:t>4397,61</w:t>
      </w:r>
      <w:r w:rsidR="00B64B95" w:rsidRPr="00EA0BF8">
        <w:rPr>
          <w:rFonts w:ascii="Times New Roman" w:hAnsi="Times New Roman"/>
          <w:szCs w:val="20"/>
        </w:rPr>
        <w:t xml:space="preserve"> тыс. руб. </w:t>
      </w:r>
      <w:r w:rsidRPr="00EA0BF8">
        <w:rPr>
          <w:rFonts w:ascii="Times New Roman" w:hAnsi="Times New Roman"/>
          <w:szCs w:val="20"/>
        </w:rPr>
        <w:t xml:space="preserve">из федерального бюджета и </w:t>
      </w:r>
      <w:r w:rsidR="00392EB6" w:rsidRPr="00EA0BF8">
        <w:rPr>
          <w:rFonts w:ascii="Times New Roman" w:hAnsi="Times New Roman"/>
          <w:szCs w:val="20"/>
        </w:rPr>
        <w:t xml:space="preserve">170,45 тыс. </w:t>
      </w:r>
      <w:r w:rsidRPr="00EA0BF8">
        <w:rPr>
          <w:rFonts w:ascii="Times New Roman" w:hAnsi="Times New Roman"/>
          <w:szCs w:val="20"/>
        </w:rPr>
        <w:t>руб</w:t>
      </w:r>
      <w:r w:rsidR="00392EB6" w:rsidRPr="00EA0BF8">
        <w:rPr>
          <w:rFonts w:ascii="Times New Roman" w:hAnsi="Times New Roman"/>
          <w:szCs w:val="20"/>
        </w:rPr>
        <w:t>.</w:t>
      </w:r>
      <w:r w:rsidRPr="00EA0BF8">
        <w:rPr>
          <w:rFonts w:ascii="Times New Roman" w:hAnsi="Times New Roman"/>
          <w:szCs w:val="20"/>
        </w:rPr>
        <w:t xml:space="preserve"> из бюджетов Волгоградской области и Калачевского муниципального района. Проводилось большое количество ремонтов: </w:t>
      </w:r>
    </w:p>
    <w:p w:rsidR="002561F4" w:rsidRPr="00EA0BF8" w:rsidRDefault="00B74C0E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  <w:highlight w:val="yellow"/>
        </w:rPr>
      </w:pPr>
      <w:r>
        <w:rPr>
          <w:rFonts w:ascii="Times New Roman" w:hAnsi="Times New Roman"/>
          <w:szCs w:val="20"/>
        </w:rPr>
        <w:t xml:space="preserve">- замена кровли –  </w:t>
      </w:r>
      <w:r w:rsidR="002E232C" w:rsidRPr="00EA0BF8">
        <w:rPr>
          <w:rFonts w:ascii="Times New Roman" w:hAnsi="Times New Roman"/>
          <w:szCs w:val="20"/>
        </w:rPr>
        <w:t>МКОУ «Советская СШ»; «</w:t>
      </w:r>
      <w:proofErr w:type="spellStart"/>
      <w:r w:rsidR="002E232C" w:rsidRPr="00EA0BF8">
        <w:rPr>
          <w:rFonts w:ascii="Times New Roman" w:hAnsi="Times New Roman"/>
          <w:szCs w:val="20"/>
        </w:rPr>
        <w:t>Кривомузгинская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СШ»; МКДОУ «Детский сад № 3 «Улыбка»; МКДОУ «Детский сад № 4 «Якорек»; МКОУ «</w:t>
      </w:r>
      <w:proofErr w:type="spellStart"/>
      <w:r w:rsidR="002E232C" w:rsidRPr="00EA0BF8">
        <w:rPr>
          <w:rFonts w:ascii="Times New Roman" w:hAnsi="Times New Roman"/>
          <w:szCs w:val="20"/>
        </w:rPr>
        <w:t>Пархоменская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ОШ»</w:t>
      </w:r>
      <w:r>
        <w:rPr>
          <w:rFonts w:ascii="Times New Roman" w:hAnsi="Times New Roman"/>
          <w:szCs w:val="20"/>
        </w:rPr>
        <w:t>;</w:t>
      </w:r>
    </w:p>
    <w:p w:rsidR="002561F4" w:rsidRPr="00EA0BF8" w:rsidRDefault="00B74C0E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  <w:highlight w:val="yellow"/>
        </w:rPr>
      </w:pPr>
      <w:r>
        <w:rPr>
          <w:rFonts w:ascii="Times New Roman" w:hAnsi="Times New Roman"/>
          <w:szCs w:val="20"/>
        </w:rPr>
        <w:t xml:space="preserve">- замена оконных блоков – </w:t>
      </w:r>
      <w:r w:rsidR="002E232C" w:rsidRPr="00EA0BF8">
        <w:rPr>
          <w:rFonts w:ascii="Times New Roman" w:hAnsi="Times New Roman"/>
          <w:szCs w:val="20"/>
        </w:rPr>
        <w:t>МКОУ СШ № 3; «Голубинская СШ»; МКОУ «</w:t>
      </w:r>
      <w:proofErr w:type="spellStart"/>
      <w:r w:rsidR="002E232C" w:rsidRPr="00EA0BF8">
        <w:rPr>
          <w:rFonts w:ascii="Times New Roman" w:hAnsi="Times New Roman"/>
          <w:szCs w:val="20"/>
        </w:rPr>
        <w:t>Ляпичевская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СШ»; МКОУ «</w:t>
      </w:r>
      <w:proofErr w:type="spellStart"/>
      <w:r w:rsidR="002E232C" w:rsidRPr="00EA0BF8">
        <w:rPr>
          <w:rFonts w:ascii="Times New Roman" w:hAnsi="Times New Roman"/>
          <w:szCs w:val="20"/>
        </w:rPr>
        <w:t>Логовская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СШ»; МКОУ «</w:t>
      </w:r>
      <w:proofErr w:type="spellStart"/>
      <w:r w:rsidR="002E232C" w:rsidRPr="00EA0BF8">
        <w:rPr>
          <w:rFonts w:ascii="Times New Roman" w:hAnsi="Times New Roman"/>
          <w:szCs w:val="20"/>
        </w:rPr>
        <w:t>Крепинская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СШ»; МКОУ «</w:t>
      </w:r>
      <w:proofErr w:type="spellStart"/>
      <w:r w:rsidR="002E232C" w:rsidRPr="00EA0BF8">
        <w:rPr>
          <w:rFonts w:ascii="Times New Roman" w:hAnsi="Times New Roman"/>
          <w:szCs w:val="20"/>
        </w:rPr>
        <w:t>Пархоменская</w:t>
      </w:r>
      <w:proofErr w:type="spellEnd"/>
      <w:r w:rsidR="002E232C" w:rsidRPr="00EA0BF8">
        <w:rPr>
          <w:rFonts w:ascii="Times New Roman" w:hAnsi="Times New Roman"/>
          <w:szCs w:val="20"/>
        </w:rPr>
        <w:t xml:space="preserve"> ОШ»; МКДОУ «Детский сад № 3 «Улыбка»; МКДОУ «Детский сад № </w:t>
      </w:r>
      <w:r>
        <w:rPr>
          <w:rFonts w:ascii="Times New Roman" w:hAnsi="Times New Roman"/>
          <w:szCs w:val="20"/>
        </w:rPr>
        <w:t>4 «Якорек»; МКУ ДО ДЮЦ «Танаис»;</w:t>
      </w:r>
    </w:p>
    <w:p w:rsidR="002E232C" w:rsidRPr="00EA0BF8" w:rsidRDefault="002561F4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благоустройство площадки для проведения торжественных линеек </w:t>
      </w:r>
      <w:r w:rsidR="002E232C" w:rsidRPr="00EA0BF8">
        <w:rPr>
          <w:rFonts w:ascii="Times New Roman" w:hAnsi="Times New Roman"/>
          <w:szCs w:val="20"/>
        </w:rPr>
        <w:t>-МКОУ «Октябрьски</w:t>
      </w:r>
      <w:r w:rsidR="00B74C0E">
        <w:rPr>
          <w:rFonts w:ascii="Times New Roman" w:hAnsi="Times New Roman"/>
          <w:szCs w:val="20"/>
        </w:rPr>
        <w:t>й лицей»; МКОУ «</w:t>
      </w:r>
      <w:proofErr w:type="spellStart"/>
      <w:r w:rsidR="00B74C0E">
        <w:rPr>
          <w:rFonts w:ascii="Times New Roman" w:hAnsi="Times New Roman"/>
          <w:szCs w:val="20"/>
        </w:rPr>
        <w:t>Мариновская</w:t>
      </w:r>
      <w:proofErr w:type="spellEnd"/>
      <w:r w:rsidR="00B74C0E">
        <w:rPr>
          <w:rFonts w:ascii="Times New Roman" w:hAnsi="Times New Roman"/>
          <w:szCs w:val="20"/>
        </w:rPr>
        <w:t xml:space="preserve"> ОШ»;</w:t>
      </w:r>
    </w:p>
    <w:p w:rsidR="002561F4" w:rsidRPr="00EA0BF8" w:rsidRDefault="002561F4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замена осветительных приборов –  </w:t>
      </w:r>
      <w:r w:rsidR="00557523" w:rsidRPr="00EA0BF8">
        <w:rPr>
          <w:rFonts w:ascii="Times New Roman" w:hAnsi="Times New Roman"/>
          <w:szCs w:val="20"/>
        </w:rPr>
        <w:t>МКОУ «</w:t>
      </w:r>
      <w:proofErr w:type="spellStart"/>
      <w:r w:rsidR="00557523" w:rsidRPr="00EA0BF8">
        <w:rPr>
          <w:rFonts w:ascii="Times New Roman" w:hAnsi="Times New Roman"/>
          <w:szCs w:val="20"/>
        </w:rPr>
        <w:t>Крепинская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СШ»; МКОУ «</w:t>
      </w:r>
      <w:proofErr w:type="spellStart"/>
      <w:r w:rsidR="00557523" w:rsidRPr="00EA0BF8">
        <w:rPr>
          <w:rFonts w:ascii="Times New Roman" w:hAnsi="Times New Roman"/>
          <w:szCs w:val="20"/>
        </w:rPr>
        <w:t>Логовская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СШ»; МКОУ «</w:t>
      </w:r>
      <w:proofErr w:type="spellStart"/>
      <w:r w:rsidR="00557523" w:rsidRPr="00EA0BF8">
        <w:rPr>
          <w:rFonts w:ascii="Times New Roman" w:hAnsi="Times New Roman"/>
          <w:szCs w:val="20"/>
        </w:rPr>
        <w:t>Ильевская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 (дошкольные группы); «</w:t>
      </w:r>
      <w:proofErr w:type="spellStart"/>
      <w:r w:rsidR="00557523" w:rsidRPr="00EA0BF8">
        <w:rPr>
          <w:rFonts w:ascii="Times New Roman" w:hAnsi="Times New Roman"/>
          <w:szCs w:val="20"/>
        </w:rPr>
        <w:t>Логовская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ОШ» - филиал МКОУ СШ № 1</w:t>
      </w:r>
      <w:r w:rsidR="00B74C0E">
        <w:rPr>
          <w:rFonts w:ascii="Times New Roman" w:hAnsi="Times New Roman"/>
          <w:szCs w:val="20"/>
        </w:rPr>
        <w:t>;</w:t>
      </w:r>
    </w:p>
    <w:p w:rsidR="00B25B90" w:rsidRPr="00EA0BF8" w:rsidRDefault="002561F4" w:rsidP="002561F4">
      <w:pPr>
        <w:widowControl/>
        <w:suppressAutoHyphens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текущие ремонты образовательных учреждений (бюджет района): </w:t>
      </w:r>
      <w:r w:rsidR="00557523" w:rsidRPr="00EA0BF8">
        <w:rPr>
          <w:rFonts w:ascii="Times New Roman" w:hAnsi="Times New Roman"/>
          <w:szCs w:val="20"/>
        </w:rPr>
        <w:t>МКОУ СШ №</w:t>
      </w:r>
      <w:r w:rsidR="008A0EA9" w:rsidRPr="00EA0BF8">
        <w:rPr>
          <w:rFonts w:ascii="Times New Roman" w:hAnsi="Times New Roman"/>
          <w:szCs w:val="20"/>
        </w:rPr>
        <w:t xml:space="preserve"> 1</w:t>
      </w:r>
      <w:r w:rsidR="00557523" w:rsidRPr="00EA0BF8">
        <w:rPr>
          <w:rFonts w:ascii="Times New Roman" w:hAnsi="Times New Roman"/>
          <w:szCs w:val="20"/>
        </w:rPr>
        <w:t>; МКОУ СШ №2; МКОУ «</w:t>
      </w:r>
      <w:proofErr w:type="spellStart"/>
      <w:r w:rsidR="00557523" w:rsidRPr="00EA0BF8">
        <w:rPr>
          <w:rFonts w:ascii="Times New Roman" w:hAnsi="Times New Roman"/>
          <w:szCs w:val="20"/>
        </w:rPr>
        <w:t>Ильевская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СШ»; МКОУ «Береславская СШ»; МКОУ «</w:t>
      </w:r>
      <w:proofErr w:type="spellStart"/>
      <w:r w:rsidR="00557523" w:rsidRPr="00EA0BF8">
        <w:rPr>
          <w:rFonts w:ascii="Times New Roman" w:hAnsi="Times New Roman"/>
          <w:szCs w:val="20"/>
        </w:rPr>
        <w:t>Крепинская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</w:t>
      </w:r>
      <w:r w:rsidR="008A0EA9" w:rsidRPr="00EA0BF8">
        <w:rPr>
          <w:rFonts w:ascii="Times New Roman" w:hAnsi="Times New Roman"/>
          <w:szCs w:val="20"/>
        </w:rPr>
        <w:t>;</w:t>
      </w:r>
      <w:r w:rsidR="00557523" w:rsidRPr="00EA0BF8">
        <w:rPr>
          <w:rFonts w:ascii="Times New Roman" w:hAnsi="Times New Roman"/>
          <w:szCs w:val="20"/>
        </w:rPr>
        <w:t xml:space="preserve"> МКОУ «</w:t>
      </w:r>
      <w:proofErr w:type="spellStart"/>
      <w:r w:rsidR="00557523" w:rsidRPr="00EA0BF8">
        <w:rPr>
          <w:rFonts w:ascii="Times New Roman" w:hAnsi="Times New Roman"/>
          <w:szCs w:val="20"/>
        </w:rPr>
        <w:t>Логовская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</w:t>
      </w:r>
      <w:r w:rsidR="008A0EA9" w:rsidRPr="00EA0BF8">
        <w:rPr>
          <w:rFonts w:ascii="Times New Roman" w:hAnsi="Times New Roman"/>
          <w:szCs w:val="20"/>
        </w:rPr>
        <w:t>;</w:t>
      </w:r>
      <w:r w:rsidR="00557523" w:rsidRPr="00EA0BF8">
        <w:rPr>
          <w:rFonts w:ascii="Times New Roman" w:hAnsi="Times New Roman"/>
          <w:szCs w:val="20"/>
        </w:rPr>
        <w:t xml:space="preserve"> МКОУ «</w:t>
      </w:r>
      <w:proofErr w:type="spellStart"/>
      <w:r w:rsidR="00557523" w:rsidRPr="00EA0BF8">
        <w:rPr>
          <w:rFonts w:ascii="Times New Roman" w:hAnsi="Times New Roman"/>
          <w:szCs w:val="20"/>
        </w:rPr>
        <w:t>Ляпичевская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СШ»; МКОУ «Советская СШ»; МКОУ «Октябрьский лицей»; МКОУ «</w:t>
      </w:r>
      <w:proofErr w:type="spellStart"/>
      <w:r w:rsidR="00557523" w:rsidRPr="00EA0BF8">
        <w:rPr>
          <w:rFonts w:ascii="Times New Roman" w:hAnsi="Times New Roman"/>
          <w:szCs w:val="20"/>
        </w:rPr>
        <w:t>Мариновская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ОШ»; МКОУ «</w:t>
      </w:r>
      <w:proofErr w:type="spellStart"/>
      <w:r w:rsidR="00557523" w:rsidRPr="00EA0BF8">
        <w:rPr>
          <w:rFonts w:ascii="Times New Roman" w:hAnsi="Times New Roman"/>
          <w:szCs w:val="20"/>
        </w:rPr>
        <w:t>Пархоменская</w:t>
      </w:r>
      <w:proofErr w:type="spellEnd"/>
      <w:r w:rsidR="00557523" w:rsidRPr="00EA0BF8">
        <w:rPr>
          <w:rFonts w:ascii="Times New Roman" w:hAnsi="Times New Roman"/>
          <w:szCs w:val="20"/>
        </w:rPr>
        <w:t xml:space="preserve"> ОШ»; МКДОУ «Детский сад № 1 «Звездочка» г. Калача-на-Дону»</w:t>
      </w:r>
      <w:r w:rsidR="003F79A6" w:rsidRPr="00EA0BF8">
        <w:rPr>
          <w:rFonts w:ascii="Times New Roman" w:hAnsi="Times New Roman"/>
          <w:szCs w:val="20"/>
        </w:rPr>
        <w:t>;</w:t>
      </w:r>
      <w:r w:rsidR="00557523" w:rsidRPr="00EA0BF8">
        <w:rPr>
          <w:rFonts w:ascii="Times New Roman" w:hAnsi="Times New Roman"/>
          <w:szCs w:val="20"/>
        </w:rPr>
        <w:t xml:space="preserve"> МКДОУ «Детский сад №3 «Улыбка» г. Калача-на-Дону»; МКДОУ «Детский сад №6 «Радуга» г. Калача-на-Дону»; МКДОУ «Детский сад</w:t>
      </w:r>
      <w:r w:rsidR="003F79A6" w:rsidRPr="00EA0BF8">
        <w:rPr>
          <w:rFonts w:ascii="Times New Roman" w:hAnsi="Times New Roman"/>
          <w:szCs w:val="20"/>
        </w:rPr>
        <w:t xml:space="preserve"> №4 «Якорек» г. Калача-на-Дону».</w:t>
      </w:r>
    </w:p>
    <w:p w:rsidR="003F79A6" w:rsidRPr="00EA0BF8" w:rsidRDefault="005B3442" w:rsidP="003F79A6">
      <w:pPr>
        <w:widowControl/>
        <w:suppressAutoHyphens w:val="0"/>
        <w:ind w:firstLine="567"/>
        <w:jc w:val="both"/>
        <w:rPr>
          <w:rFonts w:ascii="Times New Roman" w:hAnsi="Times New Roman"/>
          <w:szCs w:val="20"/>
          <w:highlight w:val="yellow"/>
        </w:rPr>
      </w:pPr>
      <w:r w:rsidRPr="00EA0BF8">
        <w:rPr>
          <w:rFonts w:ascii="Times New Roman" w:hAnsi="Times New Roman"/>
          <w:szCs w:val="20"/>
        </w:rPr>
        <w:t xml:space="preserve">Из </w:t>
      </w:r>
      <w:r w:rsidR="003F79A6" w:rsidRPr="00EA0BF8">
        <w:rPr>
          <w:rFonts w:ascii="Times New Roman" w:hAnsi="Times New Roman"/>
          <w:szCs w:val="20"/>
        </w:rPr>
        <w:t xml:space="preserve">средств резервного фонда Администрации Волгоградской области </w:t>
      </w:r>
      <w:r w:rsidRPr="00EA0BF8">
        <w:rPr>
          <w:rFonts w:ascii="Times New Roman" w:hAnsi="Times New Roman"/>
          <w:szCs w:val="20"/>
        </w:rPr>
        <w:t xml:space="preserve">были выделены </w:t>
      </w:r>
      <w:r w:rsidR="003F79A6" w:rsidRPr="00EA0BF8">
        <w:rPr>
          <w:rFonts w:ascii="Times New Roman" w:hAnsi="Times New Roman"/>
          <w:szCs w:val="20"/>
        </w:rPr>
        <w:t>13970</w:t>
      </w:r>
      <w:r w:rsidR="004E2240">
        <w:rPr>
          <w:rFonts w:ascii="Times New Roman" w:hAnsi="Times New Roman"/>
          <w:szCs w:val="20"/>
        </w:rPr>
        <w:t>,</w:t>
      </w:r>
      <w:r w:rsidR="003F79A6" w:rsidRPr="00EA0BF8">
        <w:rPr>
          <w:rFonts w:ascii="Times New Roman" w:hAnsi="Times New Roman"/>
          <w:szCs w:val="20"/>
        </w:rPr>
        <w:t>78</w:t>
      </w:r>
      <w:r w:rsidR="004E2240">
        <w:rPr>
          <w:rFonts w:ascii="Times New Roman" w:hAnsi="Times New Roman"/>
          <w:szCs w:val="20"/>
        </w:rPr>
        <w:t xml:space="preserve"> тыс.</w:t>
      </w:r>
      <w:r w:rsidR="003F79A6" w:rsidRPr="00EA0BF8">
        <w:rPr>
          <w:rFonts w:ascii="Times New Roman" w:hAnsi="Times New Roman"/>
          <w:szCs w:val="20"/>
        </w:rPr>
        <w:t xml:space="preserve"> руб.</w:t>
      </w:r>
      <w:r w:rsidR="00B74C0E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МКОУ «Октябрьский лицей»</w:t>
      </w:r>
      <w:r w:rsidR="004E2240">
        <w:rPr>
          <w:rFonts w:ascii="Times New Roman" w:hAnsi="Times New Roman"/>
          <w:szCs w:val="20"/>
        </w:rPr>
        <w:t xml:space="preserve"> </w:t>
      </w:r>
      <w:r w:rsidR="003F79A6" w:rsidRPr="00EA0BF8">
        <w:rPr>
          <w:rFonts w:ascii="Times New Roman" w:hAnsi="Times New Roman"/>
          <w:szCs w:val="20"/>
        </w:rPr>
        <w:t>на выполнение работ по ремонту окон из ПВХ</w:t>
      </w:r>
      <w:r w:rsidR="003044E5" w:rsidRPr="00EA0BF8">
        <w:rPr>
          <w:rFonts w:ascii="Times New Roman" w:hAnsi="Times New Roman"/>
          <w:szCs w:val="20"/>
        </w:rPr>
        <w:t>,</w:t>
      </w:r>
      <w:r w:rsidR="003F79A6" w:rsidRPr="00EA0BF8">
        <w:rPr>
          <w:rFonts w:ascii="Times New Roman" w:hAnsi="Times New Roman"/>
          <w:szCs w:val="20"/>
        </w:rPr>
        <w:t xml:space="preserve"> на установку москитных сеток окон ПВХ</w:t>
      </w:r>
      <w:r w:rsidR="00C62877" w:rsidRPr="00EA0BF8">
        <w:rPr>
          <w:rFonts w:ascii="Times New Roman" w:hAnsi="Times New Roman"/>
          <w:szCs w:val="20"/>
        </w:rPr>
        <w:t xml:space="preserve"> в дошкольных группах, </w:t>
      </w:r>
      <w:r w:rsidR="003F79A6" w:rsidRPr="00EA0BF8">
        <w:rPr>
          <w:rFonts w:ascii="Times New Roman" w:hAnsi="Times New Roman"/>
          <w:szCs w:val="20"/>
        </w:rPr>
        <w:t>на ремонт отмостки здания</w:t>
      </w:r>
      <w:r w:rsidR="00C62877" w:rsidRPr="00EA0BF8">
        <w:rPr>
          <w:rFonts w:ascii="Times New Roman" w:hAnsi="Times New Roman"/>
          <w:szCs w:val="20"/>
        </w:rPr>
        <w:t xml:space="preserve">, </w:t>
      </w:r>
      <w:r w:rsidR="003F79A6" w:rsidRPr="00EA0BF8">
        <w:rPr>
          <w:rFonts w:ascii="Times New Roman" w:hAnsi="Times New Roman"/>
          <w:szCs w:val="20"/>
        </w:rPr>
        <w:t>на выполнение работ по ремонту бассейна</w:t>
      </w:r>
      <w:r w:rsidR="00C62877" w:rsidRPr="00EA0BF8">
        <w:rPr>
          <w:rFonts w:ascii="Times New Roman" w:hAnsi="Times New Roman"/>
          <w:szCs w:val="20"/>
        </w:rPr>
        <w:t xml:space="preserve"> школы</w:t>
      </w:r>
      <w:r w:rsidR="004E2240">
        <w:rPr>
          <w:rFonts w:ascii="Times New Roman" w:hAnsi="Times New Roman"/>
          <w:szCs w:val="20"/>
        </w:rPr>
        <w:t>,</w:t>
      </w:r>
      <w:r w:rsidR="003F79A6" w:rsidRPr="00EA0BF8">
        <w:rPr>
          <w:rFonts w:ascii="Times New Roman" w:hAnsi="Times New Roman"/>
          <w:szCs w:val="20"/>
        </w:rPr>
        <w:t xml:space="preserve"> ремонт </w:t>
      </w:r>
      <w:r w:rsidR="003F5BB8" w:rsidRPr="00EA0BF8">
        <w:rPr>
          <w:rFonts w:ascii="Times New Roman" w:hAnsi="Times New Roman"/>
          <w:szCs w:val="20"/>
        </w:rPr>
        <w:t>и оснащение помещения тира</w:t>
      </w:r>
      <w:r w:rsidR="003F79A6" w:rsidRPr="00EA0BF8">
        <w:rPr>
          <w:rFonts w:ascii="Times New Roman" w:hAnsi="Times New Roman"/>
          <w:szCs w:val="20"/>
        </w:rPr>
        <w:t>.</w:t>
      </w:r>
    </w:p>
    <w:p w:rsidR="00490CF6" w:rsidRPr="00EA0BF8" w:rsidRDefault="00490CF6" w:rsidP="002561F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В целях реализации прав жителей Калачевского муниципального района на получение качественных услуг в сфере образования проведены мероприятия</w:t>
      </w:r>
      <w:r w:rsidRPr="00EA0BF8">
        <w:rPr>
          <w:rFonts w:ascii="Times New Roman" w:hAnsi="Times New Roman"/>
          <w:szCs w:val="20"/>
        </w:rPr>
        <w:t xml:space="preserve">, средний бал по которым составил </w:t>
      </w:r>
      <w:r w:rsidRPr="00EA0BF8">
        <w:rPr>
          <w:rFonts w:ascii="Times New Roman" w:hAnsi="Times New Roman"/>
          <w:b/>
          <w:szCs w:val="20"/>
        </w:rPr>
        <w:t>(К3=10)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:</w:t>
      </w:r>
    </w:p>
    <w:p w:rsidR="00604525" w:rsidRPr="00760061" w:rsidRDefault="00604525" w:rsidP="00604525">
      <w:pPr>
        <w:ind w:right="-2"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подпрограммы «Обеспечение функционирования муниципальной системы образования» и в целом программы «Развитие образования Калачевского муниципального района» </w:t>
      </w:r>
      <w:r w:rsidR="00692E9F" w:rsidRPr="00EA0BF8">
        <w:rPr>
          <w:rFonts w:ascii="Times New Roman" w:hAnsi="Times New Roman"/>
          <w:szCs w:val="20"/>
        </w:rPr>
        <w:t xml:space="preserve">не </w:t>
      </w:r>
      <w:r w:rsidRPr="00EA0BF8">
        <w:rPr>
          <w:rFonts w:ascii="Times New Roman" w:hAnsi="Times New Roman"/>
          <w:szCs w:val="20"/>
        </w:rPr>
        <w:t xml:space="preserve">соответствует установленным </w:t>
      </w:r>
      <w:r w:rsidRPr="00760061">
        <w:rPr>
          <w:rFonts w:ascii="Times New Roman" w:hAnsi="Times New Roman"/>
          <w:szCs w:val="20"/>
        </w:rPr>
        <w:t>требованиям</w:t>
      </w:r>
      <w:r w:rsidR="00B72A62" w:rsidRPr="00760061">
        <w:rPr>
          <w:rFonts w:ascii="Times New Roman" w:hAnsi="Times New Roman"/>
          <w:szCs w:val="20"/>
        </w:rPr>
        <w:t xml:space="preserve"> в полном объеме</w:t>
      </w:r>
      <w:r w:rsidR="001A56A7" w:rsidRPr="00760061">
        <w:rPr>
          <w:rFonts w:ascii="Times New Roman" w:hAnsi="Times New Roman"/>
          <w:szCs w:val="20"/>
        </w:rPr>
        <w:t xml:space="preserve"> </w:t>
      </w:r>
      <w:r w:rsidRPr="00760061">
        <w:rPr>
          <w:rFonts w:ascii="Times New Roman" w:hAnsi="Times New Roman"/>
          <w:b/>
          <w:szCs w:val="20"/>
        </w:rPr>
        <w:t>(К4=</w:t>
      </w:r>
      <w:r w:rsidR="00760061" w:rsidRPr="00760061">
        <w:rPr>
          <w:rFonts w:ascii="Times New Roman" w:hAnsi="Times New Roman"/>
          <w:b/>
          <w:szCs w:val="20"/>
        </w:rPr>
        <w:t>10</w:t>
      </w:r>
      <w:r w:rsidRPr="00760061">
        <w:rPr>
          <w:rFonts w:ascii="Times New Roman" w:hAnsi="Times New Roman"/>
          <w:b/>
          <w:szCs w:val="20"/>
        </w:rPr>
        <w:t xml:space="preserve"> баллов</w:t>
      </w:r>
      <w:r w:rsidRPr="00760061">
        <w:rPr>
          <w:rFonts w:ascii="Times New Roman" w:hAnsi="Times New Roman"/>
          <w:szCs w:val="20"/>
        </w:rPr>
        <w:t>).</w:t>
      </w:r>
    </w:p>
    <w:p w:rsidR="00604525" w:rsidRPr="00EA0BF8" w:rsidRDefault="00604525" w:rsidP="00604525">
      <w:pPr>
        <w:ind w:right="-2" w:firstLine="567"/>
        <w:jc w:val="both"/>
        <w:rPr>
          <w:rFonts w:ascii="Times New Roman" w:hAnsi="Times New Roman"/>
          <w:szCs w:val="20"/>
        </w:rPr>
      </w:pPr>
      <w:r w:rsidRPr="00760061">
        <w:rPr>
          <w:rFonts w:ascii="Times New Roman" w:hAnsi="Times New Roman"/>
          <w:szCs w:val="20"/>
        </w:rPr>
        <w:t xml:space="preserve">Показатель итоговой оценки эффективности программы Развитие образования Калачевского муниципального района» составляет: </w:t>
      </w:r>
      <w:r w:rsidRPr="00760061">
        <w:rPr>
          <w:rFonts w:ascii="Times New Roman" w:hAnsi="Times New Roman"/>
          <w:b/>
          <w:szCs w:val="20"/>
        </w:rPr>
        <w:t>К</w:t>
      </w:r>
      <w:r w:rsidRPr="00760061">
        <w:rPr>
          <w:rFonts w:ascii="Times New Roman" w:hAnsi="Times New Roman"/>
          <w:szCs w:val="20"/>
        </w:rPr>
        <w:t xml:space="preserve">=К1+К2+К3+К4= </w:t>
      </w:r>
      <w:r w:rsidR="005D38C5" w:rsidRPr="00760061">
        <w:rPr>
          <w:rFonts w:ascii="Times New Roman" w:hAnsi="Times New Roman"/>
          <w:szCs w:val="20"/>
        </w:rPr>
        <w:t>10</w:t>
      </w:r>
      <w:r w:rsidRPr="00760061">
        <w:rPr>
          <w:rFonts w:ascii="Times New Roman" w:hAnsi="Times New Roman"/>
          <w:szCs w:val="20"/>
        </w:rPr>
        <w:t>+10+10+</w:t>
      </w:r>
      <w:r w:rsidR="00760061" w:rsidRPr="00760061">
        <w:rPr>
          <w:rFonts w:ascii="Times New Roman" w:hAnsi="Times New Roman"/>
          <w:szCs w:val="20"/>
        </w:rPr>
        <w:t>10</w:t>
      </w:r>
      <w:r w:rsidRPr="00760061">
        <w:rPr>
          <w:rFonts w:ascii="Times New Roman" w:hAnsi="Times New Roman"/>
          <w:szCs w:val="20"/>
        </w:rPr>
        <w:t xml:space="preserve">= </w:t>
      </w:r>
      <w:r w:rsidR="00760061" w:rsidRPr="00760061">
        <w:rPr>
          <w:rFonts w:ascii="Times New Roman" w:hAnsi="Times New Roman"/>
          <w:szCs w:val="20"/>
        </w:rPr>
        <w:t>40</w:t>
      </w:r>
      <w:r w:rsidRPr="00760061">
        <w:rPr>
          <w:rFonts w:ascii="Times New Roman" w:hAnsi="Times New Roman"/>
          <w:b/>
          <w:szCs w:val="20"/>
        </w:rPr>
        <w:t xml:space="preserve">, </w:t>
      </w:r>
      <w:r w:rsidRPr="00760061">
        <w:rPr>
          <w:rFonts w:ascii="Times New Roman" w:hAnsi="Times New Roman"/>
          <w:szCs w:val="20"/>
        </w:rPr>
        <w:t>т.е. программа</w:t>
      </w:r>
      <w:r w:rsidR="004E2240" w:rsidRPr="00760061">
        <w:rPr>
          <w:rFonts w:ascii="Times New Roman" w:hAnsi="Times New Roman"/>
          <w:szCs w:val="20"/>
        </w:rPr>
        <w:t xml:space="preserve"> </w:t>
      </w:r>
      <w:r w:rsidRPr="00760061">
        <w:rPr>
          <w:rFonts w:ascii="Times New Roman" w:hAnsi="Times New Roman"/>
          <w:szCs w:val="20"/>
        </w:rPr>
        <w:t>эффективная.</w:t>
      </w:r>
    </w:p>
    <w:p w:rsidR="00890CD0" w:rsidRPr="00EA0BF8" w:rsidRDefault="00890CD0" w:rsidP="00890CD0">
      <w:pPr>
        <w:rPr>
          <w:rFonts w:ascii="Times New Roman" w:hAnsi="Times New Roman"/>
          <w:sz w:val="22"/>
          <w:szCs w:val="20"/>
        </w:rPr>
      </w:pPr>
    </w:p>
    <w:p w:rsidR="00EF4347" w:rsidRPr="00EA0BF8" w:rsidRDefault="00EF4347" w:rsidP="00EF4347">
      <w:pPr>
        <w:ind w:right="-2" w:firstLine="567"/>
        <w:jc w:val="center"/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</w:pPr>
      <w:r w:rsidRPr="00EA0BF8"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  <w:t>Муниципальная программа</w:t>
      </w:r>
    </w:p>
    <w:p w:rsidR="00EF4347" w:rsidRPr="00EA0BF8" w:rsidRDefault="00EF4347" w:rsidP="00EF4347">
      <w:pPr>
        <w:widowControl/>
        <w:tabs>
          <w:tab w:val="left" w:pos="-142"/>
          <w:tab w:val="left" w:pos="567"/>
        </w:tabs>
        <w:suppressAutoHyphens w:val="0"/>
        <w:jc w:val="center"/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</w:pPr>
      <w:r w:rsidRPr="00EA0BF8"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  <w:t xml:space="preserve">«Развитие культуры Калачевского муниципального района </w:t>
      </w:r>
      <w:r w:rsidR="000F0946" w:rsidRPr="00EA0BF8"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  <w:t>Волгоградской области</w:t>
      </w:r>
      <w:r w:rsidRPr="00EA0BF8">
        <w:rPr>
          <w:rFonts w:ascii="Times New Roman" w:eastAsia="Calibri" w:hAnsi="Times New Roman"/>
          <w:b/>
          <w:kern w:val="0"/>
          <w:sz w:val="22"/>
          <w:szCs w:val="20"/>
          <w:lang w:eastAsia="en-US"/>
        </w:rPr>
        <w:t>»</w:t>
      </w:r>
    </w:p>
    <w:p w:rsidR="00EF4347" w:rsidRPr="00EA0BF8" w:rsidRDefault="00EF4347" w:rsidP="00EF4347">
      <w:pPr>
        <w:rPr>
          <w:rFonts w:ascii="Times New Roman" w:hAnsi="Times New Roman"/>
          <w:szCs w:val="20"/>
        </w:rPr>
      </w:pP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Ответственным исполнителем муниципальной программы является отдел культуры, спорта и туризма администрации Калачевского муниципального района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.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Соисполнителями муниципальной программы являются МКУК «Районный дом культуры», МКУК «Калачевская </w:t>
      </w:r>
      <w:proofErr w:type="spellStart"/>
      <w:r w:rsidRPr="00EA0BF8">
        <w:rPr>
          <w:rFonts w:ascii="Times New Roman" w:eastAsia="Calibri" w:hAnsi="Times New Roman"/>
          <w:kern w:val="0"/>
          <w:szCs w:val="20"/>
          <w:lang w:eastAsia="en-US"/>
        </w:rPr>
        <w:t>межпоселенческая</w:t>
      </w:r>
      <w:proofErr w:type="spellEnd"/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центральная библиотека», МКУДО «Калачевская школа искусств», МКУДО</w:t>
      </w:r>
      <w:r w:rsidR="000F0946"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«Береславская школа искусств».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На 202</w:t>
      </w:r>
      <w:r w:rsidR="00D91A0D" w:rsidRPr="00EA0BF8">
        <w:rPr>
          <w:rFonts w:ascii="Times New Roman" w:eastAsia="Calibri" w:hAnsi="Times New Roman"/>
          <w:kern w:val="0"/>
          <w:szCs w:val="20"/>
          <w:lang w:eastAsia="en-US"/>
        </w:rPr>
        <w:t>3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год утвержденный объем финансирования на данную муниципальную программу составил </w:t>
      </w:r>
      <w:r w:rsidR="00D91A0D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1650,0</w:t>
      </w:r>
      <w:r w:rsidR="00665E30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тыс.</w:t>
      </w:r>
      <w:r w:rsidR="00665E30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руб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., кассовое исполнение – </w:t>
      </w:r>
      <w:r w:rsidR="00D91A0D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1644,9</w:t>
      </w:r>
      <w:r w:rsidR="00665E30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тыс.</w:t>
      </w:r>
      <w:r w:rsidR="00665E30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руб.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или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9</w:t>
      </w:r>
      <w:r w:rsidR="00D91A0D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9,7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%</w:t>
      </w:r>
      <w:r w:rsidR="001A56A7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(К2=10).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right="-1" w:firstLine="709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Сфера культуры Калачевского района включает в себя различные по форме и содержанию направления: информационным и образовательно-культурным обслуживанием населения района занимается МКУК «Калачевская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межпоселенческая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 центральная библиотека», культурно-досуговую деятельность осуществляет МКУК «Районный дом культуры», который является методическим центром</w:t>
      </w:r>
      <w:r w:rsidR="00665E30">
        <w:rPr>
          <w:rFonts w:ascii="Times New Roman" w:eastAsia="Times New Roman" w:hAnsi="Times New Roman"/>
          <w:kern w:val="0"/>
          <w:szCs w:val="20"/>
        </w:rPr>
        <w:t xml:space="preserve"> </w:t>
      </w:r>
      <w:r w:rsidRPr="00EA0BF8">
        <w:rPr>
          <w:rFonts w:ascii="Times New Roman" w:eastAsiaTheme="minorHAnsi" w:hAnsi="Times New Roman"/>
          <w:bCs/>
          <w:kern w:val="0"/>
          <w:szCs w:val="20"/>
          <w:lang w:eastAsia="en-US"/>
        </w:rPr>
        <w:t>сельских</w:t>
      </w: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 xml:space="preserve"> клубных </w:t>
      </w:r>
      <w:r w:rsidRPr="00EA0BF8">
        <w:rPr>
          <w:rFonts w:ascii="Times New Roman" w:eastAsiaTheme="minorHAnsi" w:hAnsi="Times New Roman"/>
          <w:bCs/>
          <w:kern w:val="0"/>
          <w:szCs w:val="20"/>
          <w:lang w:eastAsia="en-US"/>
        </w:rPr>
        <w:t xml:space="preserve">учреждений. 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Развитием художественного и эстетического образования занимаются учреждения дополнительного образования МКУДО «Калачевская школа искусств» и МКУДО «Береславская школа искусств» с филиалом «Октябрьская школа искусств», </w:t>
      </w: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 xml:space="preserve">по общеразвивающим программам в области музыкального, театрального, изобразительного, хореографического </w:t>
      </w:r>
      <w:r w:rsidRPr="00EA0BF8">
        <w:rPr>
          <w:rFonts w:ascii="Times New Roman" w:eastAsiaTheme="minorHAnsi" w:hAnsi="Times New Roman"/>
          <w:bCs/>
          <w:kern w:val="0"/>
          <w:szCs w:val="20"/>
          <w:lang w:eastAsia="en-US"/>
        </w:rPr>
        <w:t>искусств</w:t>
      </w: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>.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right="-1" w:firstLine="709"/>
        <w:jc w:val="both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Уровень достижения запланированных целевых показателей муниципальной программы за 202</w:t>
      </w:r>
      <w:r w:rsidR="00B75BCA" w:rsidRPr="00EA0BF8">
        <w:rPr>
          <w:rFonts w:ascii="Times New Roman" w:eastAsia="Times New Roman" w:hAnsi="Times New Roman"/>
          <w:color w:val="000000"/>
          <w:kern w:val="0"/>
          <w:szCs w:val="20"/>
        </w:rPr>
        <w:t>3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год представлен ниже </w:t>
      </w:r>
      <w:r w:rsidRPr="00EA0BF8">
        <w:rPr>
          <w:rFonts w:ascii="Times New Roman" w:eastAsia="Times New Roman" w:hAnsi="Times New Roman"/>
          <w:b/>
          <w:color w:val="000000"/>
          <w:kern w:val="0"/>
          <w:szCs w:val="20"/>
        </w:rPr>
        <w:t>(К1=</w:t>
      </w:r>
      <w:r w:rsidR="00F2477E" w:rsidRPr="00EA0BF8">
        <w:rPr>
          <w:rFonts w:ascii="Times New Roman" w:eastAsia="Times New Roman" w:hAnsi="Times New Roman"/>
          <w:b/>
          <w:color w:val="000000"/>
          <w:kern w:val="0"/>
          <w:szCs w:val="20"/>
        </w:rPr>
        <w:t>10</w:t>
      </w:r>
      <w:r w:rsidRPr="00EA0BF8">
        <w:rPr>
          <w:rFonts w:ascii="Times New Roman" w:eastAsia="Times New Roman" w:hAnsi="Times New Roman"/>
          <w:b/>
          <w:color w:val="000000"/>
          <w:kern w:val="0"/>
          <w:szCs w:val="20"/>
        </w:rPr>
        <w:t>)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: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right="-1" w:firstLine="709"/>
        <w:jc w:val="both"/>
        <w:rPr>
          <w:rFonts w:ascii="Times New Roman" w:eastAsia="Times New Roman" w:hAnsi="Times New Roman"/>
          <w:kern w:val="0"/>
          <w:szCs w:val="20"/>
          <w:highlight w:val="yellow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850"/>
        <w:gridCol w:w="851"/>
        <w:gridCol w:w="850"/>
        <w:gridCol w:w="851"/>
      </w:tblGrid>
      <w:tr w:rsidR="00EF4347" w:rsidRPr="00EA0BF8" w:rsidTr="00497CE9">
        <w:trPr>
          <w:trHeight w:val="419"/>
        </w:trPr>
        <w:tc>
          <w:tcPr>
            <w:tcW w:w="567" w:type="dxa"/>
            <w:vMerge w:val="restart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№</w:t>
            </w:r>
          </w:p>
          <w:p w:rsidR="00EF4347" w:rsidRPr="00EA0BF8" w:rsidRDefault="00EF4347" w:rsidP="004B31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Целевые 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F4347" w:rsidRPr="00EA0BF8" w:rsidRDefault="00EF4347" w:rsidP="00497CE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Ед</w:t>
            </w:r>
            <w:r w:rsidR="00497CE9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.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изм</w:t>
            </w:r>
            <w:r w:rsidR="00497CE9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EF4347" w:rsidRPr="00EA0BF8" w:rsidRDefault="00EF4347" w:rsidP="00F247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202</w:t>
            </w:r>
            <w:r w:rsidR="00F2477E"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EF4347" w:rsidRPr="00EA0BF8" w:rsidRDefault="00EF4347" w:rsidP="00497CE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выпол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Баллы</w:t>
            </w:r>
          </w:p>
        </w:tc>
      </w:tr>
      <w:tr w:rsidR="00EF4347" w:rsidRPr="00EA0BF8" w:rsidTr="00497CE9">
        <w:trPr>
          <w:trHeight w:val="329"/>
        </w:trPr>
        <w:tc>
          <w:tcPr>
            <w:tcW w:w="567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4962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План </w:t>
            </w:r>
          </w:p>
        </w:tc>
        <w:tc>
          <w:tcPr>
            <w:tcW w:w="851" w:type="dxa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Факт </w:t>
            </w:r>
          </w:p>
        </w:tc>
        <w:tc>
          <w:tcPr>
            <w:tcW w:w="850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</w:tr>
      <w:tr w:rsidR="00EF4347" w:rsidRPr="00EA0BF8" w:rsidTr="00497CE9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62" w:type="dxa"/>
          </w:tcPr>
          <w:p w:rsidR="00EF4347" w:rsidRPr="00EA0BF8" w:rsidRDefault="00EF4347" w:rsidP="00F2477E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>Количество посещений организаций культуры (по отношению к уровню 201</w:t>
            </w:r>
            <w:r w:rsidR="00F2477E"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>9</w:t>
            </w: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 xml:space="preserve"> года)</w:t>
            </w:r>
          </w:p>
        </w:tc>
        <w:tc>
          <w:tcPr>
            <w:tcW w:w="992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EF4347" w:rsidRPr="00EA0BF8" w:rsidRDefault="00F2477E" w:rsidP="00EF4347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>407,94</w:t>
            </w:r>
          </w:p>
        </w:tc>
        <w:tc>
          <w:tcPr>
            <w:tcW w:w="851" w:type="dxa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439,6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107,8</w:t>
            </w:r>
            <w:r w:rsidR="00EF4347" w:rsidRPr="00EA0BF8">
              <w:rPr>
                <w:rFonts w:ascii="Times New Roman" w:eastAsia="Times New Roman" w:hAnsi="Times New Roman"/>
                <w:kern w:val="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  <w:tr w:rsidR="00EF4347" w:rsidRPr="00EA0BF8" w:rsidTr="00497CE9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962" w:type="dxa"/>
          </w:tcPr>
          <w:p w:rsidR="00EF4347" w:rsidRPr="00EA0BF8" w:rsidRDefault="00EF4347" w:rsidP="00EF4347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>Количество творческих и управленческих кадров, прошедших повышение квалификации</w:t>
            </w:r>
          </w:p>
        </w:tc>
        <w:tc>
          <w:tcPr>
            <w:tcW w:w="992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F247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  <w:r w:rsidR="00F2477E"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275</w:t>
            </w:r>
            <w:r w:rsidR="00EF4347"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  <w:tr w:rsidR="00EF4347" w:rsidRPr="00EA0BF8" w:rsidTr="00497CE9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62" w:type="dxa"/>
          </w:tcPr>
          <w:p w:rsidR="00EF4347" w:rsidRPr="00EA0BF8" w:rsidRDefault="00EF4347" w:rsidP="00EF4347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en-US"/>
              </w:rPr>
              <w:t>Количество волонтеров, вовлеченных в программу «Волонтеры культуры»</w:t>
            </w:r>
          </w:p>
        </w:tc>
        <w:tc>
          <w:tcPr>
            <w:tcW w:w="992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EF4347" w:rsidRPr="00EA0BF8" w:rsidRDefault="00F2477E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  <w:tr w:rsidR="00EF4347" w:rsidRPr="00EA0BF8" w:rsidTr="00497CE9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EF4347" w:rsidRPr="00EA0BF8" w:rsidRDefault="00EF4347" w:rsidP="00EF434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EF4347" w:rsidRPr="00EA0BF8" w:rsidRDefault="00F2477E" w:rsidP="008B6F0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</w:tbl>
    <w:p w:rsidR="00573C85" w:rsidRPr="00EA0BF8" w:rsidRDefault="00573C85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  <w:highlight w:val="yellow"/>
        </w:rPr>
      </w:pPr>
    </w:p>
    <w:p w:rsidR="002068BD" w:rsidRDefault="00EF4347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lastRenderedPageBreak/>
        <w:t>Указом Президента РФ 21 июля 2020 г. № 474 «О национальных целях развития Российской Федерации на период до 2030 года» определена национальная цель «Возможности для самореализации и развития талантов», в состав показателей которой включено «Увеличение числа посещений культурных мероприятий в три раза по сравнению с показателем 2019 года».</w:t>
      </w:r>
      <w:r w:rsidR="00665E30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Указом Президента РФ от 4 февраля 2021г. №68 показатель «Число посещений культурных мероприятий» включен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2068BD">
        <w:rPr>
          <w:rFonts w:ascii="Times New Roman" w:eastAsia="Times New Roman" w:hAnsi="Times New Roman"/>
          <w:color w:val="000000"/>
          <w:kern w:val="0"/>
          <w:szCs w:val="20"/>
        </w:rPr>
        <w:t xml:space="preserve"> субъектов Российской Федерации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. </w:t>
      </w:r>
    </w:p>
    <w:p w:rsidR="00EF4347" w:rsidRPr="00EA0BF8" w:rsidRDefault="00EF4347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В отчетном периоде количество посещений учреждений культуры – культурно-досуговых учреждений, библиотек, концертных и театральных организаций, детских школ искусств - составило </w:t>
      </w:r>
      <w:r w:rsidR="00CA309D"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439641 человек, что на 31701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больше установленного планового значения. Этому способствовало увеличение общего количества проведенных мероприятий и внедрение новых форм работы (уличные акции, онлайн – мероприятия, в числе которых концерты, мастер-классы по декоративно-прикладному искусству, участие учреждений культуры в федеральной программе «Пушкинская карта» и др.). Свою весомую лепту в достижение целевых показателей посещаемости внесли массовые мероприятия, проведенные МКУК «РДК», среди которых; праздничные народные гуляния, посвященные 415-летию станицы Голубинской, с участием всех сельских поселений Калачевского муниципального района, торжественные мероприятия, приуроченные к 80-летию со дня контрнаступления советских войск под Сталинградом, а также детский новогодний спектакль, который посмотрели учащиеся 1-5 классов общеобразовательных школ всего района.</w:t>
      </w:r>
      <w:r w:rsidR="002068BD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МКУК «РДК» проведено </w:t>
      </w:r>
      <w:r w:rsidR="00CA309D"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141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мероприяти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>е</w:t>
      </w:r>
      <w:r w:rsidR="00CA309D" w:rsidRPr="00EA0BF8">
        <w:rPr>
          <w:rFonts w:ascii="Times New Roman" w:eastAsia="Times New Roman" w:hAnsi="Times New Roman"/>
          <w:color w:val="000000"/>
          <w:kern w:val="0"/>
          <w:szCs w:val="20"/>
        </w:rPr>
        <w:t>,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число посещений на них составило </w:t>
      </w:r>
      <w:r w:rsidR="00CA309D" w:rsidRPr="00EA0BF8">
        <w:rPr>
          <w:rFonts w:ascii="Times New Roman" w:eastAsia="Times New Roman" w:hAnsi="Times New Roman"/>
          <w:color w:val="000000"/>
          <w:kern w:val="0"/>
          <w:szCs w:val="20"/>
        </w:rPr>
        <w:t>119671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человек. В кинозале РДК состоялось 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>7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43 киносеанса,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в том числе в рамках программы «Пушкинская карта», посетили кинозал 18572 человека (на 5401 больше, чем в 2022 году).</w:t>
      </w:r>
    </w:p>
    <w:p w:rsidR="00EF4347" w:rsidRPr="00EA0BF8" w:rsidRDefault="00EF4347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Активную творческую деятельность ведут муниципальные учреждения дополнительного образования – Калачевская и Береславская детские  школы искусств. В течение 202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>3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год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>а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ими проведено 1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>42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мероприяти</w:t>
      </w:r>
      <w:r w:rsidR="00982B4D" w:rsidRPr="00EA0BF8">
        <w:rPr>
          <w:rFonts w:ascii="Times New Roman" w:eastAsia="Times New Roman" w:hAnsi="Times New Roman"/>
          <w:color w:val="000000"/>
          <w:kern w:val="0"/>
          <w:szCs w:val="20"/>
        </w:rPr>
        <w:t>я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, число посетивших творческие вечера, праздники, концерты с участием воспитанников детских школ искусств составило за год свыше </w:t>
      </w:r>
      <w:r w:rsidR="00F86BCE" w:rsidRPr="00EA0BF8">
        <w:rPr>
          <w:rFonts w:ascii="Times New Roman" w:eastAsia="Times New Roman" w:hAnsi="Times New Roman"/>
          <w:color w:val="000000"/>
          <w:kern w:val="0"/>
          <w:szCs w:val="20"/>
        </w:rPr>
        <w:t>13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000 человек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 xml:space="preserve"> (в 2,</w:t>
      </w:r>
      <w:r w:rsidR="00F86BCE" w:rsidRPr="00EA0BF8">
        <w:rPr>
          <w:rFonts w:ascii="Times New Roman" w:eastAsia="Times New Roman" w:hAnsi="Times New Roman"/>
          <w:color w:val="000000"/>
          <w:kern w:val="0"/>
          <w:szCs w:val="20"/>
        </w:rPr>
        <w:t>8 раза больше, чем в 2022 году)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. </w:t>
      </w:r>
    </w:p>
    <w:p w:rsidR="00F86BCE" w:rsidRPr="00EA0BF8" w:rsidRDefault="00F86BCE" w:rsidP="00BA1DE9">
      <w:pPr>
        <w:ind w:right="-2" w:firstLine="567"/>
        <w:jc w:val="both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В 2023 году в рамках федерального проекта «Творческие люди» национального проекта «Культура» по дополнительным профессиональным программам повышения квалификации («Традиционные и современные технологии в изготовлении изделий народного декоративно-прикладного искусства», «Новые формы социально-культурной работы с различными категориями населения», «Создание и продвижение учреждениями культуры собственного цифрового контента», «Организация библиотечного пространства и комфортной среды с учетом потребностей пользователей» Краснодарского государственного института культуры «Финансово-экономическая деятельность в сфере культуры» Кемеровского государственного института культуры, «Образовательная деятельность детской школы искусств: актуальные аспекты управления» Российской академии музыки имени Гнесиных и другим) обучено 11 специалистов учреждений культуры и детских школ искусств.</w:t>
      </w:r>
    </w:p>
    <w:p w:rsidR="000216EB" w:rsidRPr="00EA0BF8" w:rsidRDefault="000216EB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Привлечение волонтеров – составляющая работы учреждений культуры с населением. В 2023 году в рамках проекта «Волонтеры культуры» национального проекта «Культура» ряды добровольных помощников пополнили 9 человек (всего на 01.01.2024 года в Калачевском муниципальном районе зарегистрировано 33 волонтера культуры), которые стали активными участниками культурной жизни г.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Калача-на-Дону, а также таких сельских населенных пунктов, как с.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Ильевка, с.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Мариновка, х.</w:t>
      </w:r>
      <w:r w:rsidR="00D56A35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Ляпичев. С участием волонтеров проведено 32 мероприятия, в том числе акции: «О семье на всех языках» (к Международному Дню семьи), «Язык моих предков угаснуть не может» (к Дню славянской письменности и культ</w:t>
      </w:r>
      <w:r w:rsidR="00121A23">
        <w:rPr>
          <w:rFonts w:ascii="Times New Roman" w:eastAsia="Times New Roman" w:hAnsi="Times New Roman"/>
          <w:color w:val="000000"/>
          <w:kern w:val="0"/>
          <w:szCs w:val="20"/>
        </w:rPr>
        <w:t xml:space="preserve">уры), «С книгой по музеям мира»,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патриотическая акция «Я другой такой страны не знаю» в преддверии Дня России, «Чтобы это никогда не повторилось»</w:t>
      </w:r>
      <w:r w:rsidR="00121A23">
        <w:rPr>
          <w:rFonts w:ascii="Times New Roman" w:eastAsia="Times New Roman" w:hAnsi="Times New Roman"/>
          <w:color w:val="000000"/>
          <w:kern w:val="0"/>
          <w:szCs w:val="20"/>
        </w:rPr>
        <w:t>,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 «Свеча памяти», </w:t>
      </w:r>
      <w:r w:rsidR="00121A23">
        <w:rPr>
          <w:rFonts w:ascii="Times New Roman" w:eastAsia="Times New Roman" w:hAnsi="Times New Roman"/>
          <w:color w:val="000000"/>
          <w:kern w:val="0"/>
          <w:szCs w:val="20"/>
        </w:rPr>
        <w:t xml:space="preserve">«Флаг России – гордость наша!»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и др., а также районные конкурсы: литературно-краеведческий  «Источник вдохновения – мой край донской», посвященный 315-летию образования Калача-на-Дону, 95-летию со времени образования Калачёвского района, 85-летию со дня рождения Б.П.</w:t>
      </w:r>
      <w:r w:rsidR="00121A23">
        <w:rPr>
          <w:rFonts w:ascii="Times New Roman" w:eastAsia="Times New Roman" w:hAnsi="Times New Roman"/>
          <w:color w:val="000000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Екимова; конкурс профессионального мастерства проектов по продвижению чтения в детской аудитории т др.  (информация о мероприятиях c  участием волонтеров культуры размещена на сайте </w:t>
      </w:r>
      <w:hyperlink r:id="rId8" w:history="1">
        <w:r w:rsidRPr="00EA0BF8">
          <w:rPr>
            <w:rStyle w:val="ab"/>
            <w:rFonts w:ascii="Times New Roman" w:eastAsia="Times New Roman" w:hAnsi="Times New Roman"/>
            <w:kern w:val="0"/>
            <w:szCs w:val="20"/>
          </w:rPr>
          <w:t>https://dobro.ru</w:t>
        </w:r>
      </w:hyperlink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).</w:t>
      </w:r>
    </w:p>
    <w:p w:rsidR="00EF4347" w:rsidRPr="00EA0BF8" w:rsidRDefault="00EF4347" w:rsidP="00BA1DE9">
      <w:pPr>
        <w:widowControl/>
        <w:shd w:val="clear" w:color="auto" w:fill="FFFFFF"/>
        <w:suppressAutoHyphens w:val="0"/>
        <w:ind w:firstLine="567"/>
        <w:jc w:val="both"/>
        <w:outlineLvl w:val="1"/>
        <w:rPr>
          <w:rFonts w:ascii="Times New Roman" w:eastAsia="Times New Roman" w:hAnsi="Times New Roman"/>
          <w:color w:val="000000"/>
          <w:kern w:val="0"/>
          <w:szCs w:val="20"/>
        </w:rPr>
      </w:pP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 xml:space="preserve">В целях реализации прав жителей Калачевского муниципального района на получение качественных услуг в сфере культуры </w:t>
      </w:r>
      <w:r w:rsidR="00121A23">
        <w:rPr>
          <w:rFonts w:ascii="Times New Roman" w:eastAsia="Times New Roman" w:hAnsi="Times New Roman"/>
          <w:color w:val="000000"/>
          <w:kern w:val="0"/>
          <w:szCs w:val="20"/>
        </w:rPr>
        <w:t xml:space="preserve">выполнены следующие </w:t>
      </w:r>
      <w:r w:rsidRPr="00EA0BF8">
        <w:rPr>
          <w:rFonts w:ascii="Times New Roman" w:eastAsia="Times New Roman" w:hAnsi="Times New Roman"/>
          <w:color w:val="000000"/>
          <w:kern w:val="0"/>
          <w:szCs w:val="20"/>
        </w:rPr>
        <w:t>мероприятия:</w:t>
      </w:r>
    </w:p>
    <w:p w:rsidR="00EF4347" w:rsidRPr="00EA0BF8" w:rsidRDefault="00EF4347" w:rsidP="00EF434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Cs w:val="20"/>
          <w:highlight w:val="yellow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851"/>
        <w:gridCol w:w="850"/>
      </w:tblGrid>
      <w:tr w:rsidR="00EF4347" w:rsidRPr="00EA0BF8" w:rsidTr="00C72715">
        <w:trPr>
          <w:trHeight w:val="232"/>
        </w:trPr>
        <w:tc>
          <w:tcPr>
            <w:tcW w:w="567" w:type="dxa"/>
            <w:vMerge w:val="restart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№ </w:t>
            </w:r>
          </w:p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EF4347" w:rsidRPr="00EA0BF8" w:rsidRDefault="00EF4347" w:rsidP="005B50A8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202</w:t>
            </w:r>
            <w:r w:rsidR="005B50A8"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год, тыс. руб.</w:t>
            </w:r>
          </w:p>
        </w:tc>
        <w:tc>
          <w:tcPr>
            <w:tcW w:w="851" w:type="dxa"/>
            <w:vMerge w:val="restart"/>
            <w:vAlign w:val="center"/>
          </w:tcPr>
          <w:p w:rsidR="00EF4347" w:rsidRPr="00EA0BF8" w:rsidRDefault="00EF4347" w:rsidP="00C72715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выпол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Баллы</w:t>
            </w:r>
          </w:p>
        </w:tc>
      </w:tr>
      <w:tr w:rsidR="00EF4347" w:rsidRPr="00EA0BF8" w:rsidTr="00C72715">
        <w:trPr>
          <w:trHeight w:val="363"/>
        </w:trPr>
        <w:tc>
          <w:tcPr>
            <w:tcW w:w="567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4962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EF4347" w:rsidRPr="00EA0BF8" w:rsidRDefault="00EF4347" w:rsidP="004B319B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факт</w:t>
            </w:r>
          </w:p>
        </w:tc>
        <w:tc>
          <w:tcPr>
            <w:tcW w:w="851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</w:tr>
      <w:tr w:rsidR="00EF4347" w:rsidRPr="00EA0BF8" w:rsidTr="00C72715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4962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Совершенствование информационно-библиотечного обслуживания</w:t>
            </w:r>
          </w:p>
          <w:p w:rsidR="00EF4347" w:rsidRPr="00EA0BF8" w:rsidRDefault="00EF4347" w:rsidP="00EF4347">
            <w:pPr>
              <w:widowControl/>
              <w:suppressAutoHyphens w:val="0"/>
              <w:ind w:right="-1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275" w:type="dxa"/>
            <w:vAlign w:val="center"/>
          </w:tcPr>
          <w:p w:rsidR="00EF4347" w:rsidRPr="00EA0BF8" w:rsidRDefault="005B50A8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8</w:t>
            </w:r>
            <w:r w:rsidR="00EF4347"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F4347" w:rsidRPr="00EA0BF8" w:rsidRDefault="005B50A8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8</w:t>
            </w:r>
            <w:r w:rsidR="00EF4347"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EF4347" w:rsidRPr="00EA0BF8" w:rsidTr="00C72715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962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Повышение квалификации творческих и управленческих кадров в сфере культуры</w:t>
            </w:r>
          </w:p>
        </w:tc>
        <w:tc>
          <w:tcPr>
            <w:tcW w:w="1275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финансовых затрат</w:t>
            </w:r>
          </w:p>
        </w:tc>
        <w:tc>
          <w:tcPr>
            <w:tcW w:w="1276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финансовых затрат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EF4347" w:rsidRPr="00EA0BF8" w:rsidTr="00C72715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62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Формирование базы данных «Волонтеры культуры»</w:t>
            </w:r>
          </w:p>
          <w:p w:rsidR="00EF4347" w:rsidRPr="00EA0BF8" w:rsidRDefault="00EF4347" w:rsidP="00EF4347">
            <w:pPr>
              <w:widowControl/>
              <w:suppressAutoHyphens w:val="0"/>
              <w:ind w:right="-1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Участие в мероприятиях программы «Волонтеры культуры»</w:t>
            </w:r>
          </w:p>
        </w:tc>
        <w:tc>
          <w:tcPr>
            <w:tcW w:w="1275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финансовых затрат</w:t>
            </w:r>
          </w:p>
        </w:tc>
        <w:tc>
          <w:tcPr>
            <w:tcW w:w="1276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финансовых затрат</w:t>
            </w:r>
          </w:p>
        </w:tc>
        <w:tc>
          <w:tcPr>
            <w:tcW w:w="851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006448" w:rsidRPr="00EA0BF8" w:rsidTr="00C72715">
        <w:tc>
          <w:tcPr>
            <w:tcW w:w="567" w:type="dxa"/>
          </w:tcPr>
          <w:p w:rsidR="00006448" w:rsidRPr="00EA0BF8" w:rsidRDefault="00006448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962" w:type="dxa"/>
          </w:tcPr>
          <w:p w:rsidR="00006448" w:rsidRPr="00EA0BF8" w:rsidRDefault="00006448" w:rsidP="00EF43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Развитие муниципального дома культуры:</w:t>
            </w:r>
          </w:p>
          <w:p w:rsidR="00006448" w:rsidRPr="00EA0BF8" w:rsidRDefault="00006448" w:rsidP="005B50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 Организация и проведение I открытого Арт-</w:t>
            </w: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lastRenderedPageBreak/>
              <w:t>фестиваля «Жемчужина пяти морей», приуроченного к 95-летию со дня образования Калачевского района;</w:t>
            </w:r>
          </w:p>
          <w:p w:rsidR="00006448" w:rsidRPr="00EA0BF8" w:rsidRDefault="00006448" w:rsidP="005B50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 организация и проведение в рамках Года педагога и наставника праздничного мероприятия, приуроченного к Дню учителя;</w:t>
            </w:r>
          </w:p>
          <w:p w:rsidR="00006448" w:rsidRPr="00EA0BF8" w:rsidRDefault="00006448" w:rsidP="005B50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 Организация и проведение праздничного мероприятия, посвященного Дню работников сельского хозяйства;</w:t>
            </w:r>
          </w:p>
          <w:p w:rsidR="00006448" w:rsidRPr="00EA0BF8" w:rsidRDefault="00006448" w:rsidP="005B50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 создание новогоднего спектакля для учащихся 1-4 классов</w:t>
            </w:r>
          </w:p>
        </w:tc>
        <w:tc>
          <w:tcPr>
            <w:tcW w:w="1275" w:type="dxa"/>
          </w:tcPr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1570,0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1000,0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70,0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70,0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430,0</w:t>
            </w:r>
          </w:p>
        </w:tc>
        <w:tc>
          <w:tcPr>
            <w:tcW w:w="1276" w:type="dxa"/>
          </w:tcPr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1564,</w:t>
            </w:r>
            <w:r w:rsidR="00696CAB" w:rsidRPr="00EA0BF8"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994,</w:t>
            </w:r>
            <w:r w:rsidR="00696CAB" w:rsidRPr="00EA0BF8"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70,0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7,0</w:t>
            </w: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430,0</w:t>
            </w:r>
          </w:p>
        </w:tc>
        <w:tc>
          <w:tcPr>
            <w:tcW w:w="851" w:type="dxa"/>
          </w:tcPr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BC4BE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99,7</w:t>
            </w:r>
            <w:r w:rsidR="00006448" w:rsidRPr="00EA0BF8">
              <w:rPr>
                <w:rFonts w:ascii="Times New Roman" w:eastAsia="Times New Roman" w:hAnsi="Times New Roman"/>
                <w:color w:val="000000"/>
                <w:szCs w:val="20"/>
              </w:rPr>
              <w:t>%</w:t>
            </w:r>
          </w:p>
        </w:tc>
        <w:tc>
          <w:tcPr>
            <w:tcW w:w="850" w:type="dxa"/>
          </w:tcPr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006448" w:rsidRPr="00EA0BF8" w:rsidRDefault="00006448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en-US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</w:tr>
      <w:tr w:rsidR="00EF4347" w:rsidRPr="00EA0BF8" w:rsidTr="00C72715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4962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ВСЕГО:</w:t>
            </w:r>
          </w:p>
        </w:tc>
        <w:tc>
          <w:tcPr>
            <w:tcW w:w="1275" w:type="dxa"/>
          </w:tcPr>
          <w:p w:rsidR="00EF4347" w:rsidRPr="00EA0BF8" w:rsidRDefault="00006448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1650,0</w:t>
            </w:r>
          </w:p>
        </w:tc>
        <w:tc>
          <w:tcPr>
            <w:tcW w:w="1276" w:type="dxa"/>
          </w:tcPr>
          <w:p w:rsidR="00EF4347" w:rsidRPr="00EA0BF8" w:rsidRDefault="00006448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1644,9</w:t>
            </w:r>
          </w:p>
        </w:tc>
        <w:tc>
          <w:tcPr>
            <w:tcW w:w="851" w:type="dxa"/>
          </w:tcPr>
          <w:p w:rsidR="00EF4347" w:rsidRPr="00EA0BF8" w:rsidRDefault="00BC4BE8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99,7</w:t>
            </w:r>
          </w:p>
        </w:tc>
        <w:tc>
          <w:tcPr>
            <w:tcW w:w="850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</w:tr>
      <w:tr w:rsidR="00EF4347" w:rsidRPr="00EA0BF8" w:rsidTr="00C72715">
        <w:tc>
          <w:tcPr>
            <w:tcW w:w="567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4962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Средний бал</w:t>
            </w:r>
          </w:p>
        </w:tc>
        <w:tc>
          <w:tcPr>
            <w:tcW w:w="1275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</w:tcPr>
          <w:p w:rsidR="00EF4347" w:rsidRPr="00EA0BF8" w:rsidRDefault="00EF4347" w:rsidP="00EF4347">
            <w:pPr>
              <w:widowControl/>
              <w:suppressAutoHyphens w:val="0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</w:tbl>
    <w:p w:rsidR="00573C85" w:rsidRPr="00EA0BF8" w:rsidRDefault="00573C85" w:rsidP="00EF4347">
      <w:pPr>
        <w:tabs>
          <w:tab w:val="left" w:pos="0"/>
        </w:tabs>
        <w:ind w:right="-2" w:firstLine="567"/>
        <w:jc w:val="both"/>
        <w:rPr>
          <w:rFonts w:ascii="Times New Roman" w:eastAsia="Times New Roman" w:hAnsi="Times New Roman"/>
          <w:kern w:val="0"/>
          <w:szCs w:val="20"/>
          <w:highlight w:val="yellow"/>
          <w:lang w:eastAsia="en-US"/>
        </w:rPr>
      </w:pPr>
    </w:p>
    <w:p w:rsidR="00EF4347" w:rsidRPr="00EA0BF8" w:rsidRDefault="00EF4347" w:rsidP="00EF4347">
      <w:pPr>
        <w:tabs>
          <w:tab w:val="left" w:pos="0"/>
        </w:tabs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Уровень выполнения программных мероприятий </w:t>
      </w:r>
      <w:r w:rsidRPr="00EA0BF8">
        <w:rPr>
          <w:rFonts w:ascii="Times New Roman" w:eastAsia="Times New Roman" w:hAnsi="Times New Roman"/>
          <w:b/>
          <w:kern w:val="0"/>
          <w:szCs w:val="20"/>
          <w:lang w:eastAsia="en-US"/>
        </w:rPr>
        <w:t>(К3=10).</w:t>
      </w:r>
    </w:p>
    <w:p w:rsidR="00EF4347" w:rsidRPr="00EA0BF8" w:rsidRDefault="00EF434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В рамках реализации полномочий по организации библиотечного обслуживания населения в Калачевском муниципальном районе осуществляют 27 библиотек: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межпоселенческая</w:t>
      </w:r>
      <w:proofErr w:type="spell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 центральная библиотека, 22 библиотеки сельских поселений, 4 библиотеки городской ЦБС. </w:t>
      </w:r>
    </w:p>
    <w:p w:rsidR="00BC4BE8" w:rsidRPr="00EA0BF8" w:rsidRDefault="00EF434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Основная деятельность библиотек района направлена на приобщение населения, в особенности детей и подростков к чтению. </w:t>
      </w:r>
    </w:p>
    <w:p w:rsidR="000E7767" w:rsidRPr="00EA0BF8" w:rsidRDefault="000E776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В течение 2023 года библиотеками было проведено 1891 мероприятие, участниками которых стали 59819 человек (в 2022 году проведено 1872 мероприятия, участниками которых были 45516 человек). Число пользователей библиотек Калачевского муниципального района в </w:t>
      </w:r>
      <w:proofErr w:type="gram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отчетном  году</w:t>
      </w:r>
      <w:proofErr w:type="gram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 составило 17998 человек (- 287 от показателя 2022 года), книговыдача – 371907 экземпляров документов (+940 к статистике предыдущего года), число посещений с учетом обращений к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интернет ресурсам – 196336 (+17462 к уровню 2022 года). Динамика основных показателей деятельности библиотек района свидетельствует об увеличении книговыдачи и посещаемости библиотек даже при незначительном уменьшении читательской аудитории.</w:t>
      </w:r>
    </w:p>
    <w:p w:rsidR="00EF4347" w:rsidRPr="00EA0BF8" w:rsidRDefault="00EF434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На выделенные из местно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>го бюджета средства в сумме 50,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0 тыс. руб. книжный фонд МКУК «КМЦБ» был пополнен на 1</w:t>
      </w:r>
      <w:r w:rsidR="000E7767" w:rsidRPr="00EA0BF8">
        <w:rPr>
          <w:rFonts w:ascii="Times New Roman" w:eastAsia="Times New Roman" w:hAnsi="Times New Roman"/>
          <w:kern w:val="0"/>
          <w:szCs w:val="20"/>
          <w:lang w:eastAsia="en-US"/>
        </w:rPr>
        <w:t>77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 экземпляр</w:t>
      </w:r>
      <w:r w:rsidR="004F32DC" w:rsidRPr="00EA0BF8">
        <w:rPr>
          <w:rFonts w:ascii="Times New Roman" w:eastAsia="Times New Roman" w:hAnsi="Times New Roman"/>
          <w:kern w:val="0"/>
          <w:szCs w:val="20"/>
          <w:lang w:eastAsia="en-US"/>
        </w:rPr>
        <w:t>ов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.</w:t>
      </w:r>
    </w:p>
    <w:p w:rsidR="00EF4347" w:rsidRPr="00EA0BF8" w:rsidRDefault="00EF434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Наиболее эффективный и распространенный способ размещения информации о деятельности библиотеки и библиотечных услугах – интернет-сайт, который предоставляет возможность дистанционного обслуживания пользователя в режиме удаленного доступа на основе информационно-коммуникационных технологий: Официальный сайт МКУК «Калачевская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межпоселенческая</w:t>
      </w:r>
      <w:proofErr w:type="spell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  центральная библиотека» http://book-kmcb.ru/. Открытая группа МКУК «КМЦБ» в «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Вконтакте</w:t>
      </w:r>
      <w:proofErr w:type="spell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» (верифицированное официальное сообщество с декабря 2022 года + статус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го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>сорганизации</w:t>
      </w:r>
      <w:proofErr w:type="spellEnd"/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 xml:space="preserve">). Публичный канал 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«КАЛАЧ БИБЛИО» в мессенджере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Telegram канал с ноября 2022 года доступен по ссылке t.me/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kalach_biblio</w:t>
      </w:r>
      <w:proofErr w:type="spell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(МКУК «КМЦБ»).</w:t>
      </w:r>
    </w:p>
    <w:p w:rsidR="006C3106" w:rsidRPr="00EA0BF8" w:rsidRDefault="00EF4347" w:rsidP="004F32DC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Основным электронным ресурсом, который библиотека формирует самостоятельно, является электронный каталог. </w:t>
      </w:r>
      <w:r w:rsidR="004F32DC"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По состоянию на конец отчетного периода электронный каталог КМЦБ насчитывает 65943  документа (65078– в 2022 году). </w:t>
      </w:r>
    </w:p>
    <w:p w:rsidR="00EF4347" w:rsidRPr="00EA0BF8" w:rsidRDefault="004F32DC" w:rsidP="004F32DC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highlight w:val="yellow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В КМЦБ на основании заключенных договоров имеется доступ к ресурсам Национальной электронной библиотеки (НЭБ) и Президентской библиотеки. Пользователям МКУК «Калачевская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межпоселенческая</w:t>
      </w:r>
      <w:proofErr w:type="spellEnd"/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 центральная библиотека» открыт доступ к справочно-правовой системе «Консультант Плюс».</w:t>
      </w:r>
    </w:p>
    <w:p w:rsidR="00EF4347" w:rsidRPr="00EA0BF8" w:rsidRDefault="00EF4347" w:rsidP="00EF4347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Мероприятие «Повышение квалификации творческих и управленческих кадров в сфере культуры» осуществлялось в рамках федерального проекта «Творческие люди» Национального проекта «Культура» </w:t>
      </w:r>
      <w:r w:rsidR="003C5902" w:rsidRPr="00EA0BF8">
        <w:rPr>
          <w:rFonts w:ascii="Times New Roman" w:eastAsia="Times New Roman" w:hAnsi="Times New Roman"/>
          <w:kern w:val="0"/>
          <w:szCs w:val="20"/>
          <w:lang w:eastAsia="en-US"/>
        </w:rPr>
        <w:t>з</w:t>
      </w: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а счет средств федерального бюджета согласно региональной квоте.</w:t>
      </w:r>
    </w:p>
    <w:p w:rsidR="006C3106" w:rsidRPr="00EA0BF8" w:rsidRDefault="00EF4347" w:rsidP="006C3106">
      <w:pPr>
        <w:ind w:right="-2" w:firstLine="567"/>
        <w:jc w:val="both"/>
        <w:rPr>
          <w:rFonts w:ascii="Times New Roman" w:eastAsia="Times New Roman" w:hAnsi="Times New Roman"/>
          <w:kern w:val="0"/>
          <w:szCs w:val="20"/>
          <w:lang w:eastAsia="en-US"/>
        </w:rPr>
      </w:pPr>
      <w:r w:rsidRPr="00EA0BF8">
        <w:rPr>
          <w:rFonts w:ascii="Times New Roman" w:eastAsia="Times New Roman" w:hAnsi="Times New Roman"/>
          <w:kern w:val="0"/>
          <w:szCs w:val="20"/>
          <w:lang w:eastAsia="en-US"/>
        </w:rPr>
        <w:t>Мероприятие «Формирование базы данных «Волонтеры культуры» и участие в мероприятиях программы «</w:t>
      </w:r>
      <w:r w:rsidR="006C3106"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Мероприятие «Организация 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 xml:space="preserve">и проведение </w:t>
      </w:r>
      <w:r w:rsidR="006C3106"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I открытого Арт-фестиваля «Жемчужина пяти морей», приуроченного к 95-летию со дня образования Калачевского района, выполнено полностью при этом с экономией бюджетных средств в сумме </w:t>
      </w:r>
      <w:r w:rsidR="00414F24" w:rsidRPr="00EA0BF8">
        <w:rPr>
          <w:rFonts w:ascii="Times New Roman" w:eastAsia="Times New Roman" w:hAnsi="Times New Roman"/>
          <w:kern w:val="0"/>
          <w:szCs w:val="20"/>
          <w:lang w:eastAsia="en-US"/>
        </w:rPr>
        <w:t>5,1</w:t>
      </w:r>
      <w:r w:rsidR="001E5E11">
        <w:rPr>
          <w:rFonts w:ascii="Times New Roman" w:eastAsia="Times New Roman" w:hAnsi="Times New Roman"/>
          <w:kern w:val="0"/>
          <w:szCs w:val="20"/>
          <w:lang w:eastAsia="en-US"/>
        </w:rPr>
        <w:t xml:space="preserve"> </w:t>
      </w:r>
      <w:r w:rsidR="006C3106" w:rsidRPr="00EA0BF8">
        <w:rPr>
          <w:rFonts w:ascii="Times New Roman" w:eastAsia="Times New Roman" w:hAnsi="Times New Roman"/>
          <w:kern w:val="0"/>
          <w:szCs w:val="20"/>
          <w:lang w:eastAsia="en-US"/>
        </w:rPr>
        <w:t>тыс.</w:t>
      </w:r>
      <w:r w:rsidR="0076347A">
        <w:rPr>
          <w:rFonts w:ascii="Times New Roman" w:eastAsia="Times New Roman" w:hAnsi="Times New Roman"/>
          <w:kern w:val="0"/>
          <w:szCs w:val="20"/>
          <w:lang w:eastAsia="en-US"/>
        </w:rPr>
        <w:t xml:space="preserve"> </w:t>
      </w:r>
      <w:r w:rsidR="006C3106" w:rsidRPr="00EA0BF8">
        <w:rPr>
          <w:rFonts w:ascii="Times New Roman" w:eastAsia="Times New Roman" w:hAnsi="Times New Roman"/>
          <w:kern w:val="0"/>
          <w:szCs w:val="20"/>
          <w:lang w:eastAsia="en-US"/>
        </w:rPr>
        <w:t xml:space="preserve">руб. </w:t>
      </w:r>
    </w:p>
    <w:p w:rsidR="00EF4347" w:rsidRPr="00EA0BF8" w:rsidRDefault="00EF4347" w:rsidP="00BC729B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Ежегодный отчет о ходе реализации муниципальной программы соответств</w:t>
      </w:r>
      <w:r w:rsidR="00237F58" w:rsidRPr="00EA0BF8">
        <w:rPr>
          <w:rFonts w:ascii="Times New Roman" w:eastAsia="Times New Roman" w:hAnsi="Times New Roman"/>
          <w:kern w:val="0"/>
          <w:szCs w:val="20"/>
        </w:rPr>
        <w:t>ует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 установленным требованиям 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(К4=</w:t>
      </w:r>
      <w:r w:rsidR="00237F58" w:rsidRPr="00EA0BF8">
        <w:rPr>
          <w:rFonts w:ascii="Times New Roman" w:eastAsia="Times New Roman" w:hAnsi="Times New Roman"/>
          <w:b/>
          <w:kern w:val="0"/>
          <w:szCs w:val="20"/>
        </w:rPr>
        <w:t>10</w:t>
      </w:r>
      <w:r w:rsidRPr="00EA0BF8">
        <w:rPr>
          <w:rFonts w:ascii="Times New Roman" w:eastAsia="Times New Roman" w:hAnsi="Times New Roman"/>
          <w:b/>
          <w:kern w:val="0"/>
          <w:szCs w:val="20"/>
        </w:rPr>
        <w:t xml:space="preserve">). </w:t>
      </w:r>
    </w:p>
    <w:p w:rsidR="00EF4347" w:rsidRPr="00EA0BF8" w:rsidRDefault="00EF4347" w:rsidP="00EF4347">
      <w:pPr>
        <w:widowControl/>
        <w:tabs>
          <w:tab w:val="left" w:pos="567"/>
        </w:tabs>
        <w:suppressAutoHyphens w:val="0"/>
        <w:ind w:right="-2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         Показатель оценки эффективности муниципальной программы составляет: </w:t>
      </w:r>
    </w:p>
    <w:p w:rsidR="00EF4347" w:rsidRPr="00EA0BF8" w:rsidRDefault="00EF4347" w:rsidP="00EF4347">
      <w:pPr>
        <w:widowControl/>
        <w:suppressAutoHyphens w:val="0"/>
        <w:ind w:right="-2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Cs w:val="20"/>
        </w:rPr>
        <w:t xml:space="preserve">         К 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= К1+К2+К3+К4 = </w:t>
      </w:r>
      <w:r w:rsidR="00414F24" w:rsidRPr="00EA0BF8">
        <w:rPr>
          <w:rFonts w:ascii="Times New Roman" w:eastAsia="Times New Roman" w:hAnsi="Times New Roman"/>
          <w:kern w:val="0"/>
          <w:szCs w:val="20"/>
        </w:rPr>
        <w:t>10</w:t>
      </w:r>
      <w:r w:rsidRPr="00EA0BF8">
        <w:rPr>
          <w:rFonts w:ascii="Times New Roman" w:eastAsia="Times New Roman" w:hAnsi="Times New Roman"/>
          <w:kern w:val="0"/>
          <w:szCs w:val="20"/>
        </w:rPr>
        <w:t>+10+10+</w:t>
      </w:r>
      <w:r w:rsidR="00237F58" w:rsidRPr="00EA0BF8">
        <w:rPr>
          <w:rFonts w:ascii="Times New Roman" w:eastAsia="Times New Roman" w:hAnsi="Times New Roman"/>
          <w:kern w:val="0"/>
          <w:szCs w:val="20"/>
        </w:rPr>
        <w:t>10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= </w:t>
      </w:r>
      <w:r w:rsidR="00414F24" w:rsidRPr="00EA0BF8">
        <w:rPr>
          <w:rFonts w:ascii="Times New Roman" w:eastAsia="Times New Roman" w:hAnsi="Times New Roman"/>
          <w:b/>
          <w:kern w:val="0"/>
          <w:szCs w:val="20"/>
        </w:rPr>
        <w:t>40</w:t>
      </w:r>
      <w:r w:rsidRPr="00EA0BF8">
        <w:rPr>
          <w:rFonts w:ascii="Times New Roman" w:eastAsia="Times New Roman" w:hAnsi="Times New Roman"/>
          <w:kern w:val="0"/>
          <w:szCs w:val="20"/>
        </w:rPr>
        <w:t>.  Программу считать эффективной.</w:t>
      </w:r>
    </w:p>
    <w:p w:rsidR="00012644" w:rsidRPr="00EA0BF8" w:rsidRDefault="00012644" w:rsidP="00EB2A8A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color w:val="000000"/>
          <w:kern w:val="0"/>
          <w:szCs w:val="20"/>
        </w:rPr>
      </w:pPr>
    </w:p>
    <w:p w:rsidR="00EB2A8A" w:rsidRPr="00EA0BF8" w:rsidRDefault="00EB2A8A" w:rsidP="00EB2A8A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Муниципальная программа</w:t>
      </w:r>
    </w:p>
    <w:p w:rsidR="00EB2A8A" w:rsidRPr="00EA0BF8" w:rsidRDefault="00EB2A8A" w:rsidP="00EB2A8A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«Развитие и поддержка малого и среднего предпринимательства в Калачевском муниципальном районе Волгоградской области»</w:t>
      </w:r>
    </w:p>
    <w:p w:rsidR="00EB2A8A" w:rsidRPr="00EA0BF8" w:rsidRDefault="00EB2A8A" w:rsidP="00EB2A8A">
      <w:pPr>
        <w:keepNext/>
        <w:widowControl/>
        <w:suppressAutoHyphens w:val="0"/>
        <w:ind w:firstLine="567"/>
        <w:jc w:val="both"/>
        <w:outlineLvl w:val="2"/>
        <w:rPr>
          <w:rFonts w:ascii="Times New Roman" w:eastAsia="Times New Roman" w:hAnsi="Times New Roman"/>
          <w:b/>
          <w:kern w:val="0"/>
          <w:szCs w:val="20"/>
        </w:rPr>
      </w:pPr>
    </w:p>
    <w:p w:rsidR="00EB2A8A" w:rsidRPr="00EA0BF8" w:rsidRDefault="00EB2A8A" w:rsidP="00EB2A8A">
      <w:pPr>
        <w:keepNext/>
        <w:widowControl/>
        <w:suppressAutoHyphens w:val="0"/>
        <w:ind w:firstLine="567"/>
        <w:jc w:val="both"/>
        <w:outlineLvl w:val="2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Ответственным исполнителем муниципальной программы является отдел экономического, инвестиционного и инфраструктурного развития  администрации Калачевского муниципального района.</w:t>
      </w:r>
    </w:p>
    <w:p w:rsidR="00EB2A8A" w:rsidRPr="00EA0BF8" w:rsidRDefault="00E25886" w:rsidP="00EB2A8A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В</w:t>
      </w:r>
      <w:r w:rsidR="00EB2A8A" w:rsidRPr="00EA0BF8">
        <w:rPr>
          <w:rFonts w:ascii="Times New Roman" w:eastAsia="Times New Roman" w:hAnsi="Times New Roman"/>
          <w:kern w:val="0"/>
          <w:szCs w:val="20"/>
        </w:rPr>
        <w:t xml:space="preserve"> 202</w:t>
      </w:r>
      <w:r w:rsidR="00616370" w:rsidRPr="00EA0BF8">
        <w:rPr>
          <w:rFonts w:ascii="Times New Roman" w:eastAsia="Times New Roman" w:hAnsi="Times New Roman"/>
          <w:kern w:val="0"/>
          <w:szCs w:val="20"/>
        </w:rPr>
        <w:t>3</w:t>
      </w:r>
      <w:r w:rsidR="00EB2A8A" w:rsidRPr="00EA0BF8">
        <w:rPr>
          <w:rFonts w:ascii="Times New Roman" w:eastAsia="Times New Roman" w:hAnsi="Times New Roman"/>
          <w:kern w:val="0"/>
          <w:szCs w:val="20"/>
        </w:rPr>
        <w:t xml:space="preserve"> год</w:t>
      </w:r>
      <w:r w:rsidR="0076347A">
        <w:rPr>
          <w:rFonts w:ascii="Times New Roman" w:eastAsia="Times New Roman" w:hAnsi="Times New Roman"/>
          <w:kern w:val="0"/>
          <w:szCs w:val="20"/>
        </w:rPr>
        <w:t xml:space="preserve">у финансирование 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программных мероприятий из средств местного бюджета не предусмотрено </w:t>
      </w:r>
      <w:r w:rsidR="00EB2A8A" w:rsidRPr="00EA0BF8">
        <w:rPr>
          <w:rFonts w:ascii="Times New Roman" w:eastAsia="Times New Roman" w:hAnsi="Times New Roman"/>
          <w:b/>
          <w:kern w:val="0"/>
          <w:szCs w:val="20"/>
        </w:rPr>
        <w:t>(К2=10).</w:t>
      </w:r>
    </w:p>
    <w:p w:rsidR="00E25886" w:rsidRPr="00EA0BF8" w:rsidRDefault="00E25886" w:rsidP="00E25886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муниципальной программы </w:t>
      </w:r>
      <w:r w:rsidRPr="00EA0BF8">
        <w:rPr>
          <w:rFonts w:ascii="Times New Roman" w:hAnsi="Times New Roman"/>
          <w:b/>
          <w:szCs w:val="20"/>
        </w:rPr>
        <w:t>(К1=</w:t>
      </w:r>
      <w:r w:rsidR="00C33670" w:rsidRPr="00EA0BF8">
        <w:rPr>
          <w:rFonts w:ascii="Times New Roman" w:hAnsi="Times New Roman"/>
          <w:b/>
          <w:szCs w:val="20"/>
        </w:rPr>
        <w:t>8</w:t>
      </w:r>
      <w:r w:rsidRPr="00EA0BF8">
        <w:rPr>
          <w:rFonts w:ascii="Times New Roman" w:hAnsi="Times New Roman"/>
          <w:b/>
          <w:szCs w:val="20"/>
        </w:rPr>
        <w:t>)</w:t>
      </w:r>
      <w:r w:rsidRPr="00EA0BF8">
        <w:rPr>
          <w:rFonts w:ascii="Times New Roman" w:hAnsi="Times New Roman"/>
          <w:szCs w:val="20"/>
        </w:rPr>
        <w:t xml:space="preserve"> представлен ниже:</w:t>
      </w:r>
    </w:p>
    <w:p w:rsidR="00E25886" w:rsidRPr="00EA0BF8" w:rsidRDefault="00E25886" w:rsidP="00E25886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  <w:highlight w:val="yellow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8"/>
        <w:gridCol w:w="851"/>
        <w:gridCol w:w="850"/>
        <w:gridCol w:w="851"/>
        <w:gridCol w:w="850"/>
      </w:tblGrid>
      <w:tr w:rsidR="00E25886" w:rsidRPr="00EA0BF8" w:rsidTr="008A45EA">
        <w:trPr>
          <w:trHeight w:val="654"/>
        </w:trPr>
        <w:tc>
          <w:tcPr>
            <w:tcW w:w="675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708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изм.</w:t>
            </w:r>
          </w:p>
        </w:tc>
        <w:tc>
          <w:tcPr>
            <w:tcW w:w="851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</w:t>
            </w:r>
          </w:p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t>вып</w:t>
            </w:r>
            <w:proofErr w:type="spellEnd"/>
            <w:r w:rsidRPr="00EA0BF8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E25886" w:rsidRPr="00EA0BF8" w:rsidTr="008A45EA">
        <w:tc>
          <w:tcPr>
            <w:tcW w:w="675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25886" w:rsidRPr="00EA0BF8" w:rsidRDefault="006E4279" w:rsidP="00C72715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количество субъектов малого и среднего предпринимательства, получивших комплексные услуги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886" w:rsidRPr="00EA0BF8" w:rsidRDefault="00E25886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886" w:rsidRPr="00EA0BF8" w:rsidRDefault="006E4279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886" w:rsidRPr="00EA0BF8" w:rsidRDefault="006E4279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886" w:rsidRPr="00EA0BF8" w:rsidRDefault="001D5273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886" w:rsidRPr="00EA0BF8" w:rsidRDefault="00C33670" w:rsidP="00C7271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6E4279" w:rsidRPr="00EA0BF8" w:rsidTr="008A45EA">
        <w:tc>
          <w:tcPr>
            <w:tcW w:w="675" w:type="dxa"/>
            <w:shd w:val="clear" w:color="auto" w:fill="auto"/>
          </w:tcPr>
          <w:p w:rsidR="006E4279" w:rsidRPr="00EA0BF8" w:rsidRDefault="006E4279" w:rsidP="00E25886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E4279" w:rsidRPr="00EA0BF8" w:rsidRDefault="006E4279" w:rsidP="00C72715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количество граждан, желающих вести бизнес, начинающих и действующих предпринимателей, получивших услугу в рамках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708" w:type="dxa"/>
            <w:shd w:val="clear" w:color="auto" w:fill="auto"/>
          </w:tcPr>
          <w:p w:rsidR="006E4279" w:rsidRPr="00EA0BF8" w:rsidRDefault="006E4279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6E4279" w:rsidRPr="00EA0BF8" w:rsidTr="008A45EA">
        <w:tc>
          <w:tcPr>
            <w:tcW w:w="675" w:type="dxa"/>
            <w:shd w:val="clear" w:color="auto" w:fill="auto"/>
          </w:tcPr>
          <w:p w:rsidR="006E4279" w:rsidRPr="00EA0BF8" w:rsidRDefault="006E4279" w:rsidP="00E2588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E4279" w:rsidRPr="00EA0BF8" w:rsidRDefault="006E4279" w:rsidP="00E25886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E4279" w:rsidRPr="00EA0BF8" w:rsidRDefault="00ED02DA" w:rsidP="00C727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количество самозанятых граждан, получивших услуги в рамках регионального проекта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708" w:type="dxa"/>
            <w:shd w:val="clear" w:color="auto" w:fill="auto"/>
          </w:tcPr>
          <w:p w:rsidR="00ED02DA" w:rsidRPr="00EA0BF8" w:rsidRDefault="00ED02DA" w:rsidP="00C72715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6E4279" w:rsidRPr="00EA0BF8" w:rsidRDefault="006E4279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6E4279" w:rsidRPr="00EA0BF8" w:rsidTr="008A45EA">
        <w:tc>
          <w:tcPr>
            <w:tcW w:w="675" w:type="dxa"/>
            <w:shd w:val="clear" w:color="auto" w:fill="auto"/>
          </w:tcPr>
          <w:p w:rsidR="006E4279" w:rsidRPr="00EA0BF8" w:rsidRDefault="00ED02DA" w:rsidP="00E25886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E4279" w:rsidRPr="00EA0BF8" w:rsidRDefault="00ED02DA" w:rsidP="00C727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количество объектов, включенных в перечни муниципального имущества муниципальных образований Калачевского муниципального района, свободного от прав третьих лиц, нарастающим итогом</w:t>
            </w:r>
          </w:p>
        </w:tc>
        <w:tc>
          <w:tcPr>
            <w:tcW w:w="708" w:type="dxa"/>
            <w:shd w:val="clear" w:color="auto" w:fill="auto"/>
          </w:tcPr>
          <w:p w:rsidR="00ED02DA" w:rsidRPr="00EA0BF8" w:rsidRDefault="00ED02DA" w:rsidP="00C72715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D02DA" w:rsidRPr="00EA0BF8" w:rsidRDefault="00ED02DA" w:rsidP="00C72715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6E4279" w:rsidRPr="00EA0BF8" w:rsidRDefault="006E4279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ED02DA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279" w:rsidRPr="00EA0BF8" w:rsidRDefault="001D5273" w:rsidP="00C7271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25886" w:rsidRPr="00EA0BF8" w:rsidTr="008A45EA">
        <w:tc>
          <w:tcPr>
            <w:tcW w:w="675" w:type="dxa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E25886" w:rsidRPr="00EA0BF8" w:rsidRDefault="00E25886" w:rsidP="00E2588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E25886" w:rsidRPr="00EA0BF8" w:rsidRDefault="00C33670" w:rsidP="00C7271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890CD0" w:rsidRPr="00EA0BF8" w:rsidRDefault="00890CD0" w:rsidP="00890CD0">
      <w:pPr>
        <w:rPr>
          <w:rFonts w:ascii="Times New Roman" w:hAnsi="Times New Roman"/>
          <w:szCs w:val="20"/>
          <w:highlight w:val="yellow"/>
        </w:rPr>
      </w:pPr>
    </w:p>
    <w:p w:rsidR="00EB22C3" w:rsidRPr="00EA0BF8" w:rsidRDefault="00EB22C3" w:rsidP="00EB22C3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Финансирование мероприятий муниципальной программы за счет средств бюджета Калачевского муниципального района не предусмотрено. </w:t>
      </w:r>
    </w:p>
    <w:p w:rsidR="00275EAB" w:rsidRPr="00EA0BF8" w:rsidRDefault="00275EAB" w:rsidP="00EB22C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Уровень выполнения программных мероприятий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(К3=10)</w:t>
      </w:r>
    </w:p>
    <w:p w:rsidR="00223EC2" w:rsidRPr="00EA0BF8" w:rsidRDefault="00223EC2" w:rsidP="00223EC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Cs w:val="20"/>
          <w:highlight w:val="yellow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751"/>
        <w:gridCol w:w="1134"/>
        <w:gridCol w:w="1134"/>
        <w:gridCol w:w="851"/>
        <w:gridCol w:w="743"/>
      </w:tblGrid>
      <w:tr w:rsidR="00223EC2" w:rsidRPr="00EA0BF8" w:rsidTr="00C72715">
        <w:trPr>
          <w:trHeight w:val="315"/>
        </w:trPr>
        <w:tc>
          <w:tcPr>
            <w:tcW w:w="594" w:type="dxa"/>
            <w:vMerge w:val="restart"/>
            <w:vAlign w:val="center"/>
          </w:tcPr>
          <w:p w:rsidR="00223EC2" w:rsidRPr="00EA0BF8" w:rsidRDefault="00223EC2" w:rsidP="003E24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№ п/п</w:t>
            </w:r>
          </w:p>
        </w:tc>
        <w:tc>
          <w:tcPr>
            <w:tcW w:w="5751" w:type="dxa"/>
            <w:vMerge w:val="restart"/>
            <w:vAlign w:val="center"/>
          </w:tcPr>
          <w:p w:rsidR="00223EC2" w:rsidRPr="00EA0BF8" w:rsidRDefault="00223EC2" w:rsidP="003E24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23EC2" w:rsidRPr="00EA0BF8" w:rsidRDefault="00223EC2" w:rsidP="009106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202</w:t>
            </w:r>
            <w:r w:rsidR="00910669"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год, тыс.</w:t>
            </w:r>
            <w:r w:rsidR="00837FEF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руб</w:t>
            </w:r>
            <w:r w:rsidR="00FC74D6"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223EC2" w:rsidRPr="00EA0BF8" w:rsidRDefault="00223EC2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выпол</w:t>
            </w:r>
            <w:proofErr w:type="spellEnd"/>
          </w:p>
        </w:tc>
        <w:tc>
          <w:tcPr>
            <w:tcW w:w="743" w:type="dxa"/>
            <w:vMerge w:val="restart"/>
            <w:vAlign w:val="center"/>
          </w:tcPr>
          <w:p w:rsidR="00223EC2" w:rsidRPr="00EA0BF8" w:rsidRDefault="00223EC2" w:rsidP="003E244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Баллы</w:t>
            </w:r>
          </w:p>
        </w:tc>
      </w:tr>
      <w:tr w:rsidR="00223EC2" w:rsidRPr="00EA0BF8" w:rsidTr="00C72715">
        <w:trPr>
          <w:trHeight w:val="349"/>
        </w:trPr>
        <w:tc>
          <w:tcPr>
            <w:tcW w:w="594" w:type="dxa"/>
            <w:vMerge/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751" w:type="dxa"/>
            <w:vMerge/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факт</w:t>
            </w:r>
          </w:p>
        </w:tc>
        <w:tc>
          <w:tcPr>
            <w:tcW w:w="851" w:type="dxa"/>
            <w:vMerge/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43" w:type="dxa"/>
            <w:vMerge/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</w:tr>
      <w:tr w:rsidR="00223EC2" w:rsidRPr="00EA0BF8" w:rsidTr="00C72715">
        <w:tc>
          <w:tcPr>
            <w:tcW w:w="594" w:type="dxa"/>
          </w:tcPr>
          <w:p w:rsidR="00223EC2" w:rsidRPr="00EA0BF8" w:rsidRDefault="00223EC2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5751" w:type="dxa"/>
          </w:tcPr>
          <w:p w:rsidR="00223EC2" w:rsidRPr="00EA0BF8" w:rsidRDefault="00910669" w:rsidP="00C727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Организация проведения семинаров, совещаний по вопросам развития предпринимательства. Проведение заседаний координационного совета по развитию МСП и развитию конкуренции на территории Калачёвского муниципального района на сновании утвержденного плана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EC2" w:rsidRPr="00EA0BF8" w:rsidRDefault="00223EC2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  <w:p w:rsidR="00223EC2" w:rsidRPr="00EA0BF8" w:rsidRDefault="00223EC2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C2" w:rsidRPr="00EA0BF8" w:rsidRDefault="00223EC2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  <w:p w:rsidR="00223EC2" w:rsidRPr="00EA0BF8" w:rsidRDefault="00223EC2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C2" w:rsidRPr="00EA0BF8" w:rsidRDefault="00837FEF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23EC2" w:rsidRPr="00EA0BF8" w:rsidRDefault="003E2440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647C2D" w:rsidRPr="00EA0BF8" w:rsidTr="00C72715">
        <w:tc>
          <w:tcPr>
            <w:tcW w:w="594" w:type="dxa"/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2.</w:t>
            </w:r>
          </w:p>
        </w:tc>
        <w:tc>
          <w:tcPr>
            <w:tcW w:w="5751" w:type="dxa"/>
          </w:tcPr>
          <w:p w:rsidR="00647C2D" w:rsidRPr="00EA0BF8" w:rsidRDefault="00647C2D" w:rsidP="00C727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</w:rPr>
              <w:t>Размещение на официальном сайте администрации КМР, в СМИ и мессенджерах информации для субъектов предпринимательства по вопросам развития предпринимательства, в том числе о мерах государственной финансовой поддержки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C2D" w:rsidRPr="00EA0BF8" w:rsidRDefault="00837FEF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647C2D" w:rsidRPr="00EA0BF8" w:rsidTr="00C72715">
        <w:tc>
          <w:tcPr>
            <w:tcW w:w="594" w:type="dxa"/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3.</w:t>
            </w:r>
          </w:p>
        </w:tc>
        <w:tc>
          <w:tcPr>
            <w:tcW w:w="5751" w:type="dxa"/>
          </w:tcPr>
          <w:p w:rsidR="00647C2D" w:rsidRPr="00EA0BF8" w:rsidRDefault="00647C2D" w:rsidP="00C727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</w:rPr>
              <w:t>Организация и проведение информационной кампании, направленной на привлечение граждан, самозанятых граждан и субъектов МСП в образовательную деятельность в центре «Мой Бизнес»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C2D" w:rsidRPr="00EA0BF8" w:rsidRDefault="00837FEF" w:rsidP="00837F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647C2D" w:rsidRPr="00EA0BF8" w:rsidTr="00C72715">
        <w:tc>
          <w:tcPr>
            <w:tcW w:w="594" w:type="dxa"/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4.</w:t>
            </w:r>
          </w:p>
        </w:tc>
        <w:tc>
          <w:tcPr>
            <w:tcW w:w="5751" w:type="dxa"/>
          </w:tcPr>
          <w:p w:rsidR="00647C2D" w:rsidRPr="00EA0BF8" w:rsidRDefault="00647C2D" w:rsidP="00C727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</w:rPr>
              <w:t>Организация деятельности по формированию, ведению и дополнению перечней муниципального имущества муниципальных образований Калачевского муниципального района, свободного от прав третьих лиц, в целях дальнейшего оказания имущественной поддержки субъектам малого и среднего предпринимательства, физическим лицам, применяющим специальный налоговый режим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C2D" w:rsidRPr="00EA0BF8" w:rsidRDefault="00647C2D" w:rsidP="00C727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C2D" w:rsidRPr="00EA0BF8" w:rsidRDefault="00837FEF" w:rsidP="00837F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647C2D" w:rsidRPr="00EA0BF8" w:rsidTr="00C72715">
        <w:tc>
          <w:tcPr>
            <w:tcW w:w="594" w:type="dxa"/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Calibri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Calibri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</w:tr>
      <w:tr w:rsidR="00647C2D" w:rsidRPr="00EA0BF8" w:rsidTr="00C72715">
        <w:tc>
          <w:tcPr>
            <w:tcW w:w="594" w:type="dxa"/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647C2D" w:rsidRPr="00EA0BF8" w:rsidRDefault="00647C2D" w:rsidP="00223E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10</w:t>
            </w:r>
          </w:p>
        </w:tc>
      </w:tr>
    </w:tbl>
    <w:p w:rsidR="00223EC2" w:rsidRPr="00EA0BF8" w:rsidRDefault="00223EC2" w:rsidP="00223EC2">
      <w:pPr>
        <w:widowControl/>
        <w:suppressAutoHyphens w:val="0"/>
        <w:rPr>
          <w:rFonts w:ascii="Times New Roman" w:eastAsia="Times New Roman" w:hAnsi="Times New Roman"/>
          <w:kern w:val="0"/>
          <w:szCs w:val="20"/>
          <w:highlight w:val="yellow"/>
        </w:rPr>
      </w:pP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В рамках исполнения мероприятий муниципальной программы, в целях обеспечения доступа предпринимателей к информационному пространству и консультационному сопровождению, для субъектов малого и среднего предпринимательства Калачёвского муниципального района используется  официальный  сайт администрации Калачёвского муниципального района, чат  «МСП Калачёвского района» в мессенджере</w:t>
      </w:r>
      <w:r w:rsidR="00837FEF">
        <w:rPr>
          <w:rFonts w:ascii="Times New Roman" w:eastAsia="Times New Roman" w:hAnsi="Times New Roman"/>
          <w:kern w:val="0"/>
          <w:szCs w:val="20"/>
        </w:rPr>
        <w:t xml:space="preserve">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WhatsApp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>, общественно-политическая газета Калачёвского муниципального района «Борьба», проводится информационно-методическая работа в виде семинаров, совещаний, круглых столов, в том числе в формате</w:t>
      </w:r>
      <w:r w:rsidR="00837FEF">
        <w:rPr>
          <w:rFonts w:ascii="Times New Roman" w:eastAsia="Times New Roman" w:hAnsi="Times New Roman"/>
          <w:kern w:val="0"/>
          <w:szCs w:val="20"/>
        </w:rPr>
        <w:t xml:space="preserve"> </w:t>
      </w:r>
      <w:r w:rsidRPr="00EA0BF8">
        <w:rPr>
          <w:rFonts w:ascii="Times New Roman" w:eastAsia="Times New Roman" w:hAnsi="Times New Roman"/>
          <w:kern w:val="0"/>
          <w:szCs w:val="20"/>
        </w:rPr>
        <w:t>вебинаров.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В октябре 2023 года на территории г. Калач-на-Дону было проведено выездное рабочее совещание по вопросам государственной поддержки субъектов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МиСП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, при участии представителей администраций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Светлоярского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, Октябрьского,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Котельниковского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, Чернышковского и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Суровикинского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 районов, комитета </w:t>
      </w:r>
      <w:r w:rsidRPr="00EA0BF8">
        <w:rPr>
          <w:rFonts w:ascii="Times New Roman" w:eastAsia="Times New Roman" w:hAnsi="Times New Roman"/>
          <w:kern w:val="0"/>
          <w:szCs w:val="20"/>
        </w:rPr>
        <w:lastRenderedPageBreak/>
        <w:t xml:space="preserve">экономической политики и развития Волгоградской области, Центра «Мой бизнес», уполномоченного по защите прав предпринимателей в Волгоградской области, Торгово-промышленной палаты Волгоградской области с приглашением предпринимателей и из близлежащих районов. 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На совещании были рассмотрены государственные меры поддержки субъектов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МиСП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>, в т.ч. оказываемые Центром «Мой бизнес», а также актуальные проблемы при осуществлении предпринимательской деятельности.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За отчетный период было проведено 4 заседания Координационного совета по развитию малого и среднего предпринимательства и развитию конкуренции на территории Калачёвского муниципального района Волгоградской области, на которых рассмотрены все вопросы, определённые планом на 2023 год. 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Мероприятия, запланированные на 2023 год исполнены в полном объеме. По данным налоговой по состоянию на 01.01.2024 в реестре субъектов малого и среднего предпринимательства по Калачевскому муниципальному району состоят 1088 субъектов, в т.ч. 962 индивидуальных предпринимателя. По сравнению с предыдущим периодом – увеличение количества субъектов на 65 ед. 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590 субъектов (54,2%) зарегистрированы на территории г. Калача-на-Дону, остальные в сельской местности.</w:t>
      </w:r>
    </w:p>
    <w:p w:rsidR="000874A0" w:rsidRPr="00EA0BF8" w:rsidRDefault="000874A0" w:rsidP="000874A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По состоянию на 01.01.2024 – 2494 физических лица, зарегистрированных в качестве плательщиков налога на профессиональный доход, что на 62 больше чем в 2023 году.</w:t>
      </w:r>
    </w:p>
    <w:p w:rsidR="00A6509F" w:rsidRPr="00EA0BF8" w:rsidRDefault="00A6509F" w:rsidP="000874A0">
      <w:pPr>
        <w:widowControl/>
        <w:suppressAutoHyphens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(К4) – </w:t>
      </w:r>
      <w:r w:rsidRPr="00EA0BF8">
        <w:rPr>
          <w:rFonts w:ascii="Times New Roman" w:hAnsi="Times New Roman"/>
          <w:b/>
          <w:szCs w:val="20"/>
        </w:rPr>
        <w:t>10 баллов</w:t>
      </w:r>
      <w:r w:rsidRPr="00EA0BF8">
        <w:rPr>
          <w:rFonts w:ascii="Times New Roman" w:hAnsi="Times New Roman"/>
          <w:szCs w:val="20"/>
        </w:rPr>
        <w:t>.</w:t>
      </w:r>
    </w:p>
    <w:p w:rsidR="00A6509F" w:rsidRPr="00EA0BF8" w:rsidRDefault="00A6509F" w:rsidP="00A6509F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Показатель оценки эффективности муниципальной программы составляет:</w:t>
      </w:r>
    </w:p>
    <w:p w:rsidR="00A6509F" w:rsidRPr="00EA0BF8" w:rsidRDefault="00A6509F" w:rsidP="00A6509F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 xml:space="preserve">=К1+К2+К3+К4= </w:t>
      </w:r>
      <w:r w:rsidR="001A56A7" w:rsidRPr="00EA0BF8">
        <w:rPr>
          <w:rFonts w:ascii="Times New Roman" w:hAnsi="Times New Roman"/>
          <w:szCs w:val="20"/>
        </w:rPr>
        <w:t>8</w:t>
      </w:r>
      <w:r w:rsidRPr="00EA0BF8">
        <w:rPr>
          <w:rFonts w:ascii="Times New Roman" w:hAnsi="Times New Roman"/>
          <w:szCs w:val="20"/>
        </w:rPr>
        <w:t xml:space="preserve">+10+10+10= </w:t>
      </w:r>
      <w:r w:rsidR="001A56A7" w:rsidRPr="00EA0BF8">
        <w:rPr>
          <w:rFonts w:ascii="Times New Roman" w:hAnsi="Times New Roman"/>
          <w:b/>
          <w:szCs w:val="20"/>
        </w:rPr>
        <w:t>38</w:t>
      </w:r>
      <w:r w:rsidRPr="00EA0BF8">
        <w:rPr>
          <w:rFonts w:ascii="Times New Roman" w:hAnsi="Times New Roman"/>
          <w:szCs w:val="20"/>
        </w:rPr>
        <w:t>, т.е. программа – эффективная.</w:t>
      </w:r>
    </w:p>
    <w:p w:rsidR="00223EC2" w:rsidRPr="00EA0BF8" w:rsidRDefault="00223EC2" w:rsidP="00223EC2">
      <w:pPr>
        <w:widowControl/>
        <w:tabs>
          <w:tab w:val="left" w:pos="2003"/>
        </w:tabs>
        <w:suppressAutoHyphens w:val="0"/>
        <w:ind w:firstLine="709"/>
        <w:rPr>
          <w:rFonts w:ascii="Times New Roman" w:eastAsia="Times New Roman" w:hAnsi="Times New Roman"/>
          <w:kern w:val="0"/>
          <w:sz w:val="22"/>
          <w:szCs w:val="20"/>
        </w:rPr>
      </w:pPr>
    </w:p>
    <w:p w:rsidR="004941F3" w:rsidRPr="00EA0BF8" w:rsidRDefault="004941F3" w:rsidP="004941F3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Муниципальная программа Калачевского района</w:t>
      </w:r>
    </w:p>
    <w:p w:rsidR="004941F3" w:rsidRPr="00EA0BF8" w:rsidRDefault="004941F3" w:rsidP="004941F3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0"/>
        </w:rPr>
      </w:pPr>
      <w:r w:rsidRPr="00EA0BF8">
        <w:rPr>
          <w:rFonts w:ascii="Times New Roman" w:eastAsia="Times New Roman" w:hAnsi="Times New Roman"/>
          <w:b/>
          <w:kern w:val="0"/>
          <w:sz w:val="22"/>
          <w:szCs w:val="20"/>
        </w:rPr>
        <w:t>«Комплексное развитие сельских территорий»</w:t>
      </w:r>
    </w:p>
    <w:p w:rsidR="00890CD0" w:rsidRPr="00EA0BF8" w:rsidRDefault="00890CD0" w:rsidP="00890CD0">
      <w:pPr>
        <w:rPr>
          <w:rFonts w:ascii="Times New Roman" w:hAnsi="Times New Roman"/>
          <w:szCs w:val="20"/>
        </w:rPr>
      </w:pPr>
    </w:p>
    <w:p w:rsidR="004941F3" w:rsidRPr="00EA0BF8" w:rsidRDefault="004941F3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Ответственным исполнителем муниципальной программы является отдел по сельскому хозяйству и экологии администрации Калачевского муниципального района.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В 2023 году на реализацию Программы было предусмотрено 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12749,56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 тыс. рублей денежных средств, в том числе за счет: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федерального бюджета                     9698,55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областного бюджета                          197,95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муниципального бюджета                 391,02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внебюджетных источников               2462,05 тыс. рублей.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По итогам 2023 года фактические расходы составили 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6363,73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 тыс. рублей, в том числе за счет: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федерального бюджета                     4713,69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областного бюджета                          96,19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муниципального бюджета                 391,02 тыс. рублей;</w:t>
      </w:r>
    </w:p>
    <w:p w:rsidR="006959C7" w:rsidRPr="00EA0BF8" w:rsidRDefault="006959C7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- средств внебюджетных источников               1162,80 тыс. рублей.</w:t>
      </w:r>
    </w:p>
    <w:p w:rsidR="004941F3" w:rsidRPr="00EA0BF8" w:rsidRDefault="00440D9F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Фактические расходы на программные мероприятия составили </w:t>
      </w:r>
      <w:r w:rsidR="006D6E86" w:rsidRPr="00EA0BF8">
        <w:rPr>
          <w:rFonts w:ascii="Times New Roman" w:eastAsia="Times New Roman" w:hAnsi="Times New Roman"/>
          <w:b/>
          <w:kern w:val="0"/>
          <w:szCs w:val="20"/>
        </w:rPr>
        <w:t>50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%</w:t>
      </w:r>
      <w:r w:rsidRPr="00EA0BF8">
        <w:rPr>
          <w:rFonts w:ascii="Times New Roman" w:eastAsia="Times New Roman" w:hAnsi="Times New Roman"/>
          <w:kern w:val="0"/>
          <w:szCs w:val="20"/>
        </w:rPr>
        <w:t xml:space="preserve"> к запланированным бюджетным ассигнованиям</w:t>
      </w:r>
      <w:r w:rsidR="001A56A7" w:rsidRPr="00EA0BF8">
        <w:rPr>
          <w:rFonts w:ascii="Times New Roman" w:eastAsia="Times New Roman" w:hAnsi="Times New Roman"/>
          <w:kern w:val="0"/>
          <w:szCs w:val="20"/>
        </w:rPr>
        <w:t xml:space="preserve"> </w:t>
      </w:r>
      <w:r w:rsidR="003167B3" w:rsidRPr="00EA0BF8">
        <w:rPr>
          <w:rFonts w:ascii="Times New Roman" w:eastAsia="Times New Roman" w:hAnsi="Times New Roman"/>
          <w:b/>
          <w:kern w:val="0"/>
          <w:szCs w:val="20"/>
        </w:rPr>
        <w:t>(К2=</w:t>
      </w:r>
      <w:r w:rsidR="006D6E86" w:rsidRPr="00EA0BF8">
        <w:rPr>
          <w:rFonts w:ascii="Times New Roman" w:eastAsia="Times New Roman" w:hAnsi="Times New Roman"/>
          <w:b/>
          <w:kern w:val="0"/>
          <w:szCs w:val="20"/>
        </w:rPr>
        <w:t>5</w:t>
      </w:r>
      <w:r w:rsidR="004941F3" w:rsidRPr="00EA0BF8">
        <w:rPr>
          <w:rFonts w:ascii="Times New Roman" w:eastAsia="Times New Roman" w:hAnsi="Times New Roman"/>
          <w:b/>
          <w:kern w:val="0"/>
          <w:szCs w:val="20"/>
        </w:rPr>
        <w:t>).</w:t>
      </w:r>
    </w:p>
    <w:p w:rsidR="004941F3" w:rsidRPr="00EA0BF8" w:rsidRDefault="004941F3" w:rsidP="00156C1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Поставленные цели и задачи муниципальной программы соответствуют социально-экономическим приоритетам Калачевского муниципального района. Программа реализуется в 2015-2025 годах в два этапа: первый этап – 2015-2019 годы, второй этап – 2020-2025 годы.</w:t>
      </w:r>
    </w:p>
    <w:p w:rsidR="004941F3" w:rsidRPr="00EA0BF8" w:rsidRDefault="004941F3" w:rsidP="004941F3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Уровень целевых показателей муниципальной программы 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(К1=</w:t>
      </w:r>
      <w:r w:rsidR="00B1536C" w:rsidRPr="00EA0BF8">
        <w:rPr>
          <w:rFonts w:ascii="Times New Roman" w:eastAsia="Times New Roman" w:hAnsi="Times New Roman"/>
          <w:b/>
          <w:kern w:val="0"/>
          <w:szCs w:val="20"/>
        </w:rPr>
        <w:t>7</w:t>
      </w:r>
      <w:r w:rsidRPr="00EA0BF8">
        <w:rPr>
          <w:rFonts w:ascii="Times New Roman" w:eastAsia="Times New Roman" w:hAnsi="Times New Roman"/>
          <w:b/>
          <w:kern w:val="0"/>
          <w:szCs w:val="20"/>
        </w:rPr>
        <w:t>):</w:t>
      </w:r>
    </w:p>
    <w:p w:rsidR="00D16E72" w:rsidRPr="00EA0BF8" w:rsidRDefault="00D16E72" w:rsidP="004941F3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kern w:val="0"/>
          <w:szCs w:val="20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5230"/>
        <w:gridCol w:w="993"/>
        <w:gridCol w:w="850"/>
        <w:gridCol w:w="851"/>
        <w:gridCol w:w="708"/>
        <w:gridCol w:w="851"/>
      </w:tblGrid>
      <w:tr w:rsidR="00D16E72" w:rsidRPr="00EA0BF8" w:rsidTr="00156C1B">
        <w:trPr>
          <w:trHeight w:val="3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№ п/п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Наименование целевого показателя</w:t>
            </w:r>
          </w:p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5549E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Ед.  </w:t>
            </w:r>
            <w:proofErr w:type="spellStart"/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измер</w:t>
            </w:r>
            <w:proofErr w:type="spellEnd"/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202</w:t>
            </w:r>
            <w:r w:rsidR="006D6E86"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% исп.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Баллы</w:t>
            </w:r>
          </w:p>
        </w:tc>
      </w:tr>
      <w:tr w:rsidR="00D16E72" w:rsidRPr="00EA0BF8" w:rsidTr="00156C1B">
        <w:trPr>
          <w:trHeight w:val="3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72" w:rsidRPr="00EA0BF8" w:rsidRDefault="00D16E72" w:rsidP="00D16E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72" w:rsidRPr="00EA0BF8" w:rsidRDefault="00D16E72" w:rsidP="00D16E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72" w:rsidRPr="00EA0BF8" w:rsidRDefault="00D16E72" w:rsidP="00D16E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2" w:rsidRPr="00EA0BF8" w:rsidRDefault="00D16E72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</w:tc>
      </w:tr>
      <w:tr w:rsidR="00D16E72" w:rsidRPr="00EA0BF8" w:rsidTr="00156C1B">
        <w:trPr>
          <w:trHeight w:val="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B44F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Количество семей, повысивших уровень благоустройства домовладений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72" w:rsidRPr="00EA0BF8" w:rsidRDefault="00D16E72" w:rsidP="005549E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72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72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2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2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6D6E86" w:rsidRPr="00EA0BF8" w:rsidTr="00156C1B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86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86" w:rsidRPr="00EA0BF8" w:rsidRDefault="006D6E86" w:rsidP="00B44F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86" w:rsidRPr="00EA0BF8" w:rsidRDefault="001F51DB" w:rsidP="005549E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м.кв</w:t>
            </w:r>
            <w:proofErr w:type="spellEnd"/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86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86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86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86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3A6613" w:rsidRPr="00EA0BF8" w:rsidTr="00156C1B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3" w:rsidRPr="00EA0BF8" w:rsidRDefault="006D6E8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  <w:r w:rsidR="003A6613"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3" w:rsidRPr="00EA0BF8" w:rsidRDefault="001F51DB" w:rsidP="00B44F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Количество реализованных на сельских территориях проектов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3" w:rsidRPr="00EA0BF8" w:rsidRDefault="003A6613" w:rsidP="005549E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3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3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13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13" w:rsidRPr="00EA0BF8" w:rsidRDefault="001F51DB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214D56" w:rsidRPr="00EA0BF8" w:rsidTr="00156C1B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DE0D5E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 xml:space="preserve">Количество обучающихся, привлеченных для прохождения производственной практики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5549E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56" w:rsidRPr="00EA0BF8" w:rsidRDefault="00214D5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56" w:rsidRPr="00EA0BF8" w:rsidRDefault="00214D5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</w:t>
            </w:r>
          </w:p>
        </w:tc>
      </w:tr>
      <w:tr w:rsidR="00214D56" w:rsidRPr="00EA0BF8" w:rsidTr="00156C1B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DE0D5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Количество заключенных ученических и целевых договоров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5549E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6" w:rsidRPr="00EA0BF8" w:rsidRDefault="00214D56" w:rsidP="00214D5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56" w:rsidRPr="00EA0BF8" w:rsidRDefault="00214D56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56" w:rsidRPr="00EA0BF8" w:rsidRDefault="00B1536C" w:rsidP="00214D5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10</w:t>
            </w:r>
          </w:p>
        </w:tc>
      </w:tr>
      <w:tr w:rsidR="00D16E72" w:rsidRPr="00EA0BF8" w:rsidTr="00156C1B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72" w:rsidRPr="00EA0BF8" w:rsidRDefault="00D16E72" w:rsidP="00D16E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72" w:rsidRPr="00EA0BF8" w:rsidRDefault="00D16E72" w:rsidP="00D16E7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2" w:rsidRPr="00EA0BF8" w:rsidRDefault="00B1536C" w:rsidP="00B1536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7</w:t>
            </w:r>
          </w:p>
        </w:tc>
      </w:tr>
    </w:tbl>
    <w:p w:rsidR="00D16E72" w:rsidRPr="00EA0BF8" w:rsidRDefault="00D16E72" w:rsidP="004941F3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kern w:val="0"/>
          <w:szCs w:val="20"/>
          <w:highlight w:val="yellow"/>
        </w:rPr>
      </w:pPr>
    </w:p>
    <w:p w:rsidR="00890CD0" w:rsidRPr="00EA0BF8" w:rsidRDefault="00400D8B" w:rsidP="000A6042">
      <w:pPr>
        <w:ind w:firstLine="567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С целью создания комфортных условий жизнедеятельности в сельской местности проведены следующие мероприятия </w:t>
      </w:r>
      <w:r w:rsidR="000A6042" w:rsidRPr="00EA0BF8">
        <w:rPr>
          <w:rFonts w:ascii="Times New Roman" w:hAnsi="Times New Roman"/>
          <w:b/>
          <w:szCs w:val="20"/>
        </w:rPr>
        <w:t>(К3=5</w:t>
      </w:r>
      <w:r w:rsidRPr="00EA0BF8">
        <w:rPr>
          <w:rFonts w:ascii="Times New Roman" w:hAnsi="Times New Roman"/>
          <w:b/>
          <w:szCs w:val="20"/>
        </w:rPr>
        <w:t>):</w:t>
      </w:r>
    </w:p>
    <w:p w:rsidR="00400D8B" w:rsidRPr="00EA0BF8" w:rsidRDefault="00400D8B" w:rsidP="00890CD0">
      <w:pPr>
        <w:rPr>
          <w:rFonts w:ascii="Times New Roman" w:hAnsi="Times New Roman"/>
          <w:szCs w:val="20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901"/>
        <w:gridCol w:w="992"/>
        <w:gridCol w:w="993"/>
        <w:gridCol w:w="708"/>
        <w:gridCol w:w="851"/>
      </w:tblGrid>
      <w:tr w:rsidR="00400D8B" w:rsidRPr="00EA0BF8" w:rsidTr="00156C1B">
        <w:trPr>
          <w:trHeight w:val="315"/>
        </w:trPr>
        <w:tc>
          <w:tcPr>
            <w:tcW w:w="620" w:type="dxa"/>
            <w:vMerge w:val="restart"/>
            <w:shd w:val="clear" w:color="auto" w:fill="auto"/>
          </w:tcPr>
          <w:p w:rsidR="00400D8B" w:rsidRPr="00EA0BF8" w:rsidRDefault="00400D8B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lastRenderedPageBreak/>
              <w:t>№ п/п</w:t>
            </w:r>
          </w:p>
        </w:tc>
        <w:tc>
          <w:tcPr>
            <w:tcW w:w="5901" w:type="dxa"/>
            <w:vMerge w:val="restart"/>
            <w:shd w:val="clear" w:color="auto" w:fill="auto"/>
          </w:tcPr>
          <w:p w:rsidR="00400D8B" w:rsidRPr="00EA0BF8" w:rsidRDefault="00400D8B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D8B" w:rsidRPr="00EA0BF8" w:rsidRDefault="00400D8B" w:rsidP="005143E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5143E9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</w:t>
            </w:r>
            <w:r w:rsidR="00B276F0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, тыс. руб.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00D8B" w:rsidRPr="00EA0BF8" w:rsidRDefault="00400D8B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 исп.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0D8B" w:rsidRPr="00EA0BF8" w:rsidRDefault="00400D8B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400D8B" w:rsidRPr="00EA0BF8" w:rsidTr="00156C1B">
        <w:trPr>
          <w:trHeight w:val="320"/>
        </w:trPr>
        <w:tc>
          <w:tcPr>
            <w:tcW w:w="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00D8B" w:rsidRPr="00EA0BF8" w:rsidRDefault="00400D8B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vMerge/>
            <w:shd w:val="clear" w:color="auto" w:fill="auto"/>
          </w:tcPr>
          <w:p w:rsidR="00400D8B" w:rsidRPr="00EA0BF8" w:rsidRDefault="00400D8B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D8B" w:rsidRPr="00EA0BF8" w:rsidRDefault="00400D8B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D8B" w:rsidRPr="00EA0BF8" w:rsidRDefault="00400D8B" w:rsidP="00156C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708" w:type="dxa"/>
            <w:vMerge/>
            <w:shd w:val="clear" w:color="auto" w:fill="auto"/>
          </w:tcPr>
          <w:p w:rsidR="00400D8B" w:rsidRPr="00EA0BF8" w:rsidRDefault="00400D8B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0D8B" w:rsidRPr="00EA0BF8" w:rsidRDefault="00400D8B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 w:val="restart"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Создание условий для обеспечения доступным и комфортным жильем, всего: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3043,96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0</w:t>
            </w: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2088,16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2368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2368" w:rsidRPr="00EA0BF8" w:rsidRDefault="001C2368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2368" w:rsidRPr="00EA0BF8" w:rsidRDefault="001C2368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913,19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368" w:rsidRPr="00EA0BF8" w:rsidRDefault="001C2368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 w:val="restart"/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1.1</w:t>
            </w: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Улучшение жилищных условий граждан РФ, проживающих на сельских территориях, 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3043,96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2088,16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C1ECA" w:rsidRPr="00EA0BF8" w:rsidTr="00156C1B">
        <w:trPr>
          <w:trHeight w:val="320"/>
        </w:trPr>
        <w:tc>
          <w:tcPr>
            <w:tcW w:w="6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C1ECA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1C1ECA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913,19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ECA" w:rsidRPr="00EA0BF8" w:rsidRDefault="001C1EC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544092" w:rsidRPr="00EA0BF8" w:rsidTr="00156C1B">
        <w:trPr>
          <w:trHeight w:val="320"/>
        </w:trPr>
        <w:tc>
          <w:tcPr>
            <w:tcW w:w="620" w:type="dxa"/>
            <w:vMerge w:val="restart"/>
            <w:tcBorders>
              <w:top w:val="nil"/>
            </w:tcBorders>
            <w:shd w:val="clear" w:color="auto" w:fill="auto"/>
          </w:tcPr>
          <w:p w:rsidR="00544092" w:rsidRPr="00EA0BF8" w:rsidRDefault="001C1EC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3.</w:t>
            </w:r>
          </w:p>
        </w:tc>
        <w:tc>
          <w:tcPr>
            <w:tcW w:w="5901" w:type="dxa"/>
            <w:shd w:val="clear" w:color="auto" w:fill="auto"/>
          </w:tcPr>
          <w:p w:rsidR="00544092" w:rsidRPr="00EA0BF8" w:rsidRDefault="001C1ECA" w:rsidP="00156C1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Благоустройство сельских территорий</w:t>
            </w:r>
            <w:r w:rsidR="00544092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1993,29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1993,29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544092" w:rsidRPr="00EA0BF8" w:rsidTr="00156C1B">
        <w:trPr>
          <w:trHeight w:val="320"/>
        </w:trPr>
        <w:tc>
          <w:tcPr>
            <w:tcW w:w="620" w:type="dxa"/>
            <w:vMerge/>
            <w:tcBorders>
              <w:top w:val="nil"/>
            </w:tcBorders>
            <w:shd w:val="clear" w:color="auto" w:fill="auto"/>
          </w:tcPr>
          <w:p w:rsidR="00544092" w:rsidRPr="00EA0BF8" w:rsidRDefault="00544092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544092" w:rsidRPr="00EA0BF8" w:rsidRDefault="00544092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544092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544092" w:rsidRPr="00EA0BF8" w:rsidRDefault="00544092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544092" w:rsidRPr="00EA0BF8" w:rsidRDefault="00544092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1367,4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544092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544092" w:rsidRPr="00EA0BF8" w:rsidRDefault="00544092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544092" w:rsidRPr="00EA0BF8" w:rsidRDefault="00544092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27,91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544092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544092" w:rsidRPr="00EA0BF8" w:rsidRDefault="00544092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544092" w:rsidRPr="00EA0BF8" w:rsidRDefault="00544092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391,02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391,02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4092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092" w:rsidRPr="00EA0BF8" w:rsidRDefault="0054409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206,97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5358A3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 w:val="restart"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3.11</w:t>
            </w: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Ремонтно-восстановительные работы по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щебенению</w:t>
            </w:r>
            <w:proofErr w:type="spellEnd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 грунтовых дорог по пер. Степному и ул. Майской в п. Пятиморск Калачевского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1993,29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1993,29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1367,4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27,91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391,02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391,02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418F5" w:rsidRPr="00EA0BF8" w:rsidTr="00156C1B">
        <w:trPr>
          <w:trHeight w:val="320"/>
        </w:trPr>
        <w:tc>
          <w:tcPr>
            <w:tcW w:w="620" w:type="dxa"/>
            <w:vMerge/>
            <w:shd w:val="clear" w:color="auto" w:fill="auto"/>
          </w:tcPr>
          <w:p w:rsidR="000418F5" w:rsidRPr="00EA0BF8" w:rsidRDefault="000418F5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0418F5" w:rsidRPr="00EA0BF8" w:rsidRDefault="000418F5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206,97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8F5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D04E07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5.</w:t>
            </w: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Оказание содействия с/х товаропроизводителям в обеспечении квалифицированными специалистами,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7712,31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4370,44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0418F5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</w:t>
            </w: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6242,99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3346,3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127,43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68,29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1341,89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955,83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Возмещение ИП и организациям фактически понесенных расходов, связанных с содержанием студентов, привлеченных к производственной практике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6761,21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3505,8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0E4CA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0A604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5963,37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3092,1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676,12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350,58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1C69C6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25182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D04E07" w:rsidP="00156C1B">
            <w:pPr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Возмещение ИП и организациям фактически понесенных расходов по заключенным ученическим и целевым договорам с обучающимися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951,10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864,64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279,62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254,2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D04E07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5,19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901" w:type="dxa"/>
            <w:shd w:val="clear" w:color="auto" w:fill="auto"/>
          </w:tcPr>
          <w:p w:rsidR="00B00FEA" w:rsidRPr="00EA0BF8" w:rsidRDefault="00B00FEA" w:rsidP="00156C1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за счет средств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665,77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605,25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FEA" w:rsidRPr="00EA0BF8" w:rsidRDefault="00500ABF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FEA" w:rsidRPr="00EA0BF8" w:rsidRDefault="00B00FEA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00FEA" w:rsidRPr="00EA0BF8" w:rsidTr="00156C1B">
        <w:trPr>
          <w:trHeight w:val="320"/>
        </w:trPr>
        <w:tc>
          <w:tcPr>
            <w:tcW w:w="620" w:type="dxa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594" w:type="dxa"/>
            <w:gridSpan w:val="4"/>
            <w:shd w:val="clear" w:color="auto" w:fill="auto"/>
          </w:tcPr>
          <w:p w:rsidR="00B00FEA" w:rsidRPr="00EA0BF8" w:rsidRDefault="00B00FEA" w:rsidP="00400D8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</w:tcPr>
          <w:p w:rsidR="00B00FEA" w:rsidRPr="00EA0BF8" w:rsidRDefault="000A6042" w:rsidP="000A60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</w:t>
            </w:r>
          </w:p>
        </w:tc>
      </w:tr>
    </w:tbl>
    <w:p w:rsidR="00A6509F" w:rsidRPr="00EA0BF8" w:rsidRDefault="00A6509F" w:rsidP="00890CD0">
      <w:pPr>
        <w:rPr>
          <w:rFonts w:ascii="Times New Roman" w:hAnsi="Times New Roman"/>
          <w:szCs w:val="20"/>
          <w:highlight w:val="yellow"/>
        </w:rPr>
      </w:pP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В отчетном году исполнены следующие запланированные программные мероприятия.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 xml:space="preserve">В рамках мероприятия «Благоустройство сельских территорий» в 2023 году был реализован один общественно значимый проект органов территориального общественного самоуправления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Ильевского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 сельского поселения «Ремонтно-восстановительные работы по </w:t>
      </w:r>
      <w:proofErr w:type="spellStart"/>
      <w:r w:rsidRPr="00EA0BF8">
        <w:rPr>
          <w:rFonts w:ascii="Times New Roman" w:eastAsia="Times New Roman" w:hAnsi="Times New Roman"/>
          <w:kern w:val="0"/>
          <w:szCs w:val="20"/>
        </w:rPr>
        <w:t>щебенению</w:t>
      </w:r>
      <w:proofErr w:type="spellEnd"/>
      <w:r w:rsidRPr="00EA0BF8">
        <w:rPr>
          <w:rFonts w:ascii="Times New Roman" w:eastAsia="Times New Roman" w:hAnsi="Times New Roman"/>
          <w:kern w:val="0"/>
          <w:szCs w:val="20"/>
        </w:rPr>
        <w:t xml:space="preserve"> грунтовых дорог по пер. Степному и ул. Майской в п. Пятиморск».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Расходы на финансирование данного мероприятия составили 1993,29 тыс. рублей, в том числе за счет федерального бюджета 1367,39 тыс. руб., за счет регионального бюджета 27,906 тыс. рублей, за счет муниципального бюджета 391,02 тыс. рублей, внебюджетных средств – 206,967 тыс. руб.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В рамках мероприятия «Оказание содействия с/х товаропроизводителям в обеспечении квалифицированными специалистами» в 2023 году:</w:t>
      </w:r>
    </w:p>
    <w:p w:rsidR="00E13A48" w:rsidRPr="00EA0BF8" w:rsidRDefault="00E13A48" w:rsidP="005549ED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42 студента привлечены к производственной практике в ООО «СП «Донское»;</w:t>
      </w:r>
    </w:p>
    <w:p w:rsidR="00E13A48" w:rsidRPr="00EA0BF8" w:rsidRDefault="00E13A48" w:rsidP="005549ED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22 ученических и целевых договоров заключено с обучающимися.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Сумма расходов, связанная с содержанием студентов-практикантов, составила 3505,8 тыс. рублей, в т.ч. из федерального и областного бюджетов 3155,2 тыс. рублей.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Сумма возмещения фактически понесенных расходов по заключенным договорам с обучающимися составила 259,39 тыс. рублей.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Финансирование мероприятия «Создание условий для обеспечения доступным и комфортным жильем сельского населения» семьям-участникам Калачевского муниципального района в 2023 году не осуществлялось.</w:t>
      </w:r>
    </w:p>
    <w:p w:rsidR="00E13A48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Сводная информация о реализации программных мероприятий в 2023 году приведена в таблице 2.</w:t>
      </w:r>
    </w:p>
    <w:p w:rsidR="0027545D" w:rsidRPr="00EA0BF8" w:rsidRDefault="00E13A48" w:rsidP="005549ED">
      <w:pPr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  <w:r w:rsidRPr="00EA0BF8">
        <w:rPr>
          <w:rFonts w:ascii="Times New Roman" w:eastAsia="Times New Roman" w:hAnsi="Times New Roman"/>
          <w:kern w:val="0"/>
          <w:szCs w:val="20"/>
        </w:rPr>
        <w:t>В течение 2023 года в Программу вносились изменения в целях участия в конкурсном отборе проектов Калачевского района в мероприятиях ГП Волгоградской области «Комплексное развитие сельских территорий» и привлечения бюджетных средств из федерального и областного бюджетов, а также в целях приведения бюджетных ассигнований, направляемых на реализацию мероприятий Программы, в соответствие с Решением Калачевской районной Думы «О бюджете Калачевского муниципального района».</w:t>
      </w:r>
    </w:p>
    <w:p w:rsidR="00B673A9" w:rsidRPr="00EA0BF8" w:rsidRDefault="00B673A9" w:rsidP="005549E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</w:t>
      </w:r>
      <w:r w:rsidRPr="00EA0BF8">
        <w:rPr>
          <w:rFonts w:ascii="Times New Roman" w:hAnsi="Times New Roman"/>
          <w:b/>
          <w:szCs w:val="20"/>
        </w:rPr>
        <w:t>(К4= 10).</w:t>
      </w:r>
    </w:p>
    <w:p w:rsidR="00A6509F" w:rsidRPr="00EA0BF8" w:rsidRDefault="00B673A9" w:rsidP="005549E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Показатель оценки эффективности муниципальной программы составляет: </w:t>
      </w: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=К1+К2+К3+К4=</w:t>
      </w:r>
      <w:r w:rsidR="0027545D" w:rsidRPr="00EA0BF8">
        <w:rPr>
          <w:rFonts w:ascii="Times New Roman" w:hAnsi="Times New Roman"/>
          <w:szCs w:val="20"/>
        </w:rPr>
        <w:t>7+5+5+10</w:t>
      </w:r>
      <w:r w:rsidRPr="00EA0BF8">
        <w:rPr>
          <w:rFonts w:ascii="Times New Roman" w:hAnsi="Times New Roman"/>
          <w:szCs w:val="20"/>
        </w:rPr>
        <w:t>=</w:t>
      </w:r>
      <w:r w:rsidR="0027545D" w:rsidRPr="00EA0BF8">
        <w:rPr>
          <w:rFonts w:ascii="Times New Roman" w:hAnsi="Times New Roman"/>
          <w:szCs w:val="20"/>
        </w:rPr>
        <w:t>27</w:t>
      </w:r>
      <w:r w:rsidRPr="00EA0BF8">
        <w:rPr>
          <w:rFonts w:ascii="Times New Roman" w:hAnsi="Times New Roman"/>
          <w:szCs w:val="20"/>
        </w:rPr>
        <w:t xml:space="preserve">, т.е. программа – </w:t>
      </w:r>
      <w:r w:rsidR="0027545D" w:rsidRPr="00EA0BF8">
        <w:rPr>
          <w:rFonts w:ascii="Times New Roman" w:hAnsi="Times New Roman"/>
          <w:szCs w:val="20"/>
        </w:rPr>
        <w:t>достаточно</w:t>
      </w:r>
      <w:r w:rsidR="005549ED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эффективная</w:t>
      </w:r>
      <w:r w:rsidR="005549ED">
        <w:rPr>
          <w:rFonts w:ascii="Times New Roman" w:hAnsi="Times New Roman"/>
          <w:szCs w:val="20"/>
        </w:rPr>
        <w:t>.</w:t>
      </w:r>
    </w:p>
    <w:p w:rsidR="00A6509F" w:rsidRPr="00EA0BF8" w:rsidRDefault="00A6509F" w:rsidP="00890CD0">
      <w:pPr>
        <w:rPr>
          <w:rFonts w:ascii="Times New Roman" w:hAnsi="Times New Roman"/>
          <w:szCs w:val="20"/>
          <w:highlight w:val="yellow"/>
        </w:rPr>
      </w:pPr>
    </w:p>
    <w:p w:rsidR="00A6509F" w:rsidRPr="00EA0BF8" w:rsidRDefault="00A6509F" w:rsidP="00A6509F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A6509F" w:rsidRPr="00EA0BF8" w:rsidRDefault="00A6509F" w:rsidP="00A6509F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"Содержание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35435" w:rsidRPr="00EA0BF8" w:rsidRDefault="00435435" w:rsidP="00E5298D">
      <w:pPr>
        <w:ind w:firstLine="567"/>
        <w:jc w:val="both"/>
        <w:rPr>
          <w:rFonts w:ascii="Times New Roman" w:hAnsi="Times New Roman"/>
          <w:szCs w:val="20"/>
        </w:rPr>
      </w:pP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Ответственным исполнителем муниципальной программы является комитет строительства, дорожного и жилищно-коммунального хозяйства администрации Калачевского муниципального района.</w:t>
      </w:r>
    </w:p>
    <w:p w:rsidR="00E5298D" w:rsidRPr="00EA0BF8" w:rsidRDefault="00630077" w:rsidP="00E5298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На 2023 год в бюджете Калачевского муниципального района на реализацию Программы запланировано денежных средств в сумме </w:t>
      </w:r>
      <w:r w:rsidRPr="00C94847">
        <w:rPr>
          <w:rFonts w:ascii="Times New Roman" w:hAnsi="Times New Roman"/>
          <w:b/>
          <w:szCs w:val="20"/>
        </w:rPr>
        <w:t>27040,24 тыс.</w:t>
      </w:r>
      <w:r w:rsidR="005549ED">
        <w:rPr>
          <w:rFonts w:ascii="Times New Roman" w:hAnsi="Times New Roman"/>
          <w:b/>
          <w:szCs w:val="20"/>
        </w:rPr>
        <w:t xml:space="preserve"> </w:t>
      </w:r>
      <w:r w:rsidRPr="00C94847">
        <w:rPr>
          <w:rFonts w:ascii="Times New Roman" w:hAnsi="Times New Roman"/>
          <w:b/>
          <w:szCs w:val="20"/>
        </w:rPr>
        <w:t>руб.,</w:t>
      </w:r>
      <w:r w:rsidRPr="00EA0BF8">
        <w:rPr>
          <w:rFonts w:ascii="Times New Roman" w:hAnsi="Times New Roman"/>
          <w:szCs w:val="20"/>
        </w:rPr>
        <w:t xml:space="preserve"> фактически исполнено по состоянию на 01.01.2024 года в сумме </w:t>
      </w:r>
      <w:r w:rsidRPr="00C94847">
        <w:rPr>
          <w:rFonts w:ascii="Times New Roman" w:hAnsi="Times New Roman"/>
          <w:b/>
          <w:szCs w:val="20"/>
        </w:rPr>
        <w:t>25743,40 тыс.</w:t>
      </w:r>
      <w:r w:rsidR="005549ED">
        <w:rPr>
          <w:rFonts w:ascii="Times New Roman" w:hAnsi="Times New Roman"/>
          <w:b/>
          <w:szCs w:val="20"/>
        </w:rPr>
        <w:t xml:space="preserve"> </w:t>
      </w:r>
      <w:r w:rsidRPr="00C94847">
        <w:rPr>
          <w:rFonts w:ascii="Times New Roman" w:hAnsi="Times New Roman"/>
          <w:b/>
          <w:szCs w:val="20"/>
        </w:rPr>
        <w:t>руб</w:t>
      </w:r>
      <w:r w:rsidR="00E5298D" w:rsidRPr="00EA0BF8">
        <w:rPr>
          <w:rFonts w:ascii="Times New Roman" w:hAnsi="Times New Roman"/>
          <w:szCs w:val="20"/>
        </w:rPr>
        <w:t xml:space="preserve">., исполнение </w:t>
      </w:r>
      <w:r w:rsidR="00E5298D" w:rsidRPr="00EA0BF8">
        <w:rPr>
          <w:rFonts w:ascii="Times New Roman" w:hAnsi="Times New Roman"/>
          <w:b/>
          <w:szCs w:val="20"/>
        </w:rPr>
        <w:t>9</w:t>
      </w:r>
      <w:r w:rsidRPr="00EA0BF8">
        <w:rPr>
          <w:rFonts w:ascii="Times New Roman" w:hAnsi="Times New Roman"/>
          <w:b/>
          <w:szCs w:val="20"/>
        </w:rPr>
        <w:t>5</w:t>
      </w:r>
      <w:r w:rsidR="00E5298D" w:rsidRPr="00EA0BF8">
        <w:rPr>
          <w:rFonts w:ascii="Times New Roman" w:hAnsi="Times New Roman"/>
          <w:b/>
          <w:szCs w:val="20"/>
        </w:rPr>
        <w:t xml:space="preserve"> % (К2=10)</w:t>
      </w:r>
      <w:r w:rsidR="00E5298D" w:rsidRPr="00EA0BF8">
        <w:rPr>
          <w:rFonts w:ascii="Times New Roman" w:hAnsi="Times New Roman"/>
          <w:szCs w:val="20"/>
        </w:rPr>
        <w:t>.</w:t>
      </w: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Основной целью данной программы является обеспечение сохранности автомобильных дорог, а так же обеспечение круглогодичного и комфортного передвижения по автомобильным дорогам.</w:t>
      </w: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муниципальной программы представлен ниже </w:t>
      </w:r>
      <w:r w:rsidRPr="00EA0BF8">
        <w:rPr>
          <w:rFonts w:ascii="Times New Roman" w:hAnsi="Times New Roman"/>
          <w:b/>
          <w:szCs w:val="20"/>
        </w:rPr>
        <w:t>(К1=</w:t>
      </w:r>
      <w:r w:rsidR="00E26AC2" w:rsidRPr="00EA0BF8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b/>
          <w:szCs w:val="20"/>
        </w:rPr>
        <w:t>):</w:t>
      </w: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color w:val="FF0000"/>
          <w:szCs w:val="20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653"/>
        <w:gridCol w:w="709"/>
        <w:gridCol w:w="992"/>
        <w:gridCol w:w="993"/>
        <w:gridCol w:w="992"/>
        <w:gridCol w:w="993"/>
      </w:tblGrid>
      <w:tr w:rsidR="00E5298D" w:rsidRPr="00EA0BF8" w:rsidTr="00251825">
        <w:trPr>
          <w:trHeight w:val="654"/>
        </w:trPr>
        <w:tc>
          <w:tcPr>
            <w:tcW w:w="592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4653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709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 выполнения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E5298D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E5298D" w:rsidRPr="00EA0BF8" w:rsidTr="00251825">
        <w:trPr>
          <w:trHeight w:val="598"/>
        </w:trPr>
        <w:tc>
          <w:tcPr>
            <w:tcW w:w="5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53" w:type="dxa"/>
            <w:shd w:val="clear" w:color="auto" w:fill="auto"/>
          </w:tcPr>
          <w:p w:rsidR="00E5298D" w:rsidRPr="00EA0BF8" w:rsidRDefault="00E5298D" w:rsidP="00AE74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находящихся в собственности администрации Калачевского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E5298D" w:rsidRPr="00EA0BF8" w:rsidRDefault="00E5298D" w:rsidP="0034535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="00D57237"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1370,0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5298D" w:rsidRPr="00EA0BF8" w:rsidTr="00251825">
        <w:trPr>
          <w:trHeight w:val="264"/>
        </w:trPr>
        <w:tc>
          <w:tcPr>
            <w:tcW w:w="5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53" w:type="dxa"/>
            <w:shd w:val="clear" w:color="auto" w:fill="auto"/>
          </w:tcPr>
          <w:p w:rsidR="00E5298D" w:rsidRPr="00EA0BF8" w:rsidRDefault="00E5298D" w:rsidP="00AE74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lastRenderedPageBreak/>
              <w:t>муниципального района.</w:t>
            </w:r>
          </w:p>
        </w:tc>
        <w:tc>
          <w:tcPr>
            <w:tcW w:w="709" w:type="dxa"/>
            <w:shd w:val="clear" w:color="auto" w:fill="auto"/>
          </w:tcPr>
          <w:p w:rsidR="00E5298D" w:rsidRPr="00EA0BF8" w:rsidRDefault="00E5298D" w:rsidP="0034535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lastRenderedPageBreak/>
              <w:t>кв.м</w:t>
            </w:r>
            <w:proofErr w:type="spellEnd"/>
            <w:r w:rsidR="00D57237"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2167,0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14715,0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679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AC38B9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26AC2" w:rsidRPr="00EA0BF8" w:rsidTr="00251825">
        <w:trPr>
          <w:trHeight w:val="598"/>
        </w:trPr>
        <w:tc>
          <w:tcPr>
            <w:tcW w:w="592" w:type="dxa"/>
            <w:shd w:val="clear" w:color="auto" w:fill="auto"/>
          </w:tcPr>
          <w:p w:rsidR="00E26AC2" w:rsidRPr="00EA0BF8" w:rsidRDefault="00E26AC2" w:rsidP="00E5298D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653" w:type="dxa"/>
            <w:shd w:val="clear" w:color="auto" w:fill="auto"/>
          </w:tcPr>
          <w:p w:rsidR="00E26AC2" w:rsidRPr="00EA0BF8" w:rsidRDefault="00E26AC2" w:rsidP="00E26AC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протяженности автомобильных дорог общего пользования местного значения Калачевского муниципального района охваченных содержанием</w:t>
            </w:r>
          </w:p>
        </w:tc>
        <w:tc>
          <w:tcPr>
            <w:tcW w:w="709" w:type="dxa"/>
            <w:shd w:val="clear" w:color="auto" w:fill="auto"/>
          </w:tcPr>
          <w:p w:rsidR="00E26AC2" w:rsidRPr="00EA0BF8" w:rsidRDefault="00E26AC2" w:rsidP="00345354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26AC2" w:rsidRPr="00EA0BF8" w:rsidTr="00251825">
        <w:trPr>
          <w:trHeight w:val="948"/>
        </w:trPr>
        <w:tc>
          <w:tcPr>
            <w:tcW w:w="592" w:type="dxa"/>
            <w:shd w:val="clear" w:color="auto" w:fill="auto"/>
          </w:tcPr>
          <w:p w:rsidR="00E26AC2" w:rsidRPr="00EA0BF8" w:rsidRDefault="00E26AC2" w:rsidP="00E5298D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653" w:type="dxa"/>
            <w:shd w:val="clear" w:color="auto" w:fill="auto"/>
          </w:tcPr>
          <w:p w:rsidR="00E26AC2" w:rsidRPr="00EA0BF8" w:rsidRDefault="00E26AC2" w:rsidP="00E26AC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протяженности автомобильных дорог общего пользования местного значения городского и сельских поселений Калачевского муниципального района охваченных содержанием</w:t>
            </w:r>
          </w:p>
        </w:tc>
        <w:tc>
          <w:tcPr>
            <w:tcW w:w="709" w:type="dxa"/>
            <w:shd w:val="clear" w:color="auto" w:fill="auto"/>
          </w:tcPr>
          <w:p w:rsidR="00E26AC2" w:rsidRPr="00EA0BF8" w:rsidRDefault="00E26AC2" w:rsidP="00345354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26AC2" w:rsidRPr="00EA0BF8" w:rsidRDefault="00E26AC2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5298D" w:rsidRPr="00EA0BF8" w:rsidTr="00251825">
        <w:trPr>
          <w:trHeight w:val="598"/>
        </w:trPr>
        <w:tc>
          <w:tcPr>
            <w:tcW w:w="5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653" w:type="dxa"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Количество приобретенной специальной дорожной техники с навесным и прицепным оборудованием</w:t>
            </w:r>
          </w:p>
        </w:tc>
        <w:tc>
          <w:tcPr>
            <w:tcW w:w="709" w:type="dxa"/>
            <w:shd w:val="clear" w:color="auto" w:fill="auto"/>
          </w:tcPr>
          <w:p w:rsidR="00E5298D" w:rsidRPr="00EA0BF8" w:rsidRDefault="00E5298D" w:rsidP="00345354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298D" w:rsidRPr="00EA0BF8" w:rsidRDefault="00E26AC2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5298D" w:rsidRPr="00EA0BF8" w:rsidRDefault="00E26AC2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5298D" w:rsidRPr="00EA0BF8" w:rsidTr="00251825">
        <w:trPr>
          <w:trHeight w:val="291"/>
        </w:trPr>
        <w:tc>
          <w:tcPr>
            <w:tcW w:w="5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709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298D" w:rsidRPr="00EA0BF8" w:rsidRDefault="00E5298D" w:rsidP="00E5298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5298D" w:rsidRPr="00EA0BF8" w:rsidRDefault="00E26AC2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E26AC2" w:rsidRPr="00EA0BF8" w:rsidRDefault="00E26AC2" w:rsidP="00E26AC2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</w:t>
      </w:r>
    </w:p>
    <w:p w:rsidR="00E5298D" w:rsidRPr="00EA0BF8" w:rsidRDefault="00E26AC2" w:rsidP="00E26AC2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Программа включает в себя мероприятия, направленные на содержание дорог общего пользования местного значения Калачевского муниципального района:</w:t>
      </w:r>
      <w:r w:rsidR="00E5298D" w:rsidRPr="00EA0BF8">
        <w:rPr>
          <w:rFonts w:ascii="Times New Roman" w:hAnsi="Times New Roman"/>
          <w:b/>
          <w:szCs w:val="20"/>
        </w:rPr>
        <w:t>(К3=</w:t>
      </w:r>
      <w:r w:rsidR="00E12819" w:rsidRPr="00EA0BF8">
        <w:rPr>
          <w:rFonts w:ascii="Times New Roman" w:hAnsi="Times New Roman"/>
          <w:b/>
          <w:szCs w:val="20"/>
        </w:rPr>
        <w:t>10</w:t>
      </w:r>
      <w:r w:rsidR="00E5298D" w:rsidRPr="00EA0BF8">
        <w:rPr>
          <w:rFonts w:ascii="Times New Roman" w:hAnsi="Times New Roman"/>
          <w:b/>
          <w:szCs w:val="20"/>
        </w:rPr>
        <w:t>):</w:t>
      </w: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276"/>
        <w:gridCol w:w="1134"/>
        <w:gridCol w:w="956"/>
      </w:tblGrid>
      <w:tr w:rsidR="00E5298D" w:rsidRPr="00EA0BF8" w:rsidTr="00CB188F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8D" w:rsidRPr="00EA0BF8" w:rsidRDefault="00421292" w:rsidP="00E26AC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E26AC2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="00E5298D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 исполнения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E5298D" w:rsidRPr="00EA0BF8" w:rsidTr="00CB188F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98D" w:rsidRPr="00EA0BF8" w:rsidRDefault="00E5298D" w:rsidP="00E5298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5298D" w:rsidRPr="00EA0BF8" w:rsidTr="0043643C">
        <w:trPr>
          <w:trHeight w:val="449"/>
        </w:trPr>
        <w:tc>
          <w:tcPr>
            <w:tcW w:w="567" w:type="dxa"/>
            <w:shd w:val="clear" w:color="auto" w:fill="auto"/>
          </w:tcPr>
          <w:p w:rsidR="00E5298D" w:rsidRPr="00EA0BF8" w:rsidRDefault="00E5298D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5298D" w:rsidRPr="00EA0BF8" w:rsidRDefault="00E5298D" w:rsidP="00345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Ремонт автомобильных дорог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 находящихся в муниципальной собственности администрации Калачевского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8D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2562,71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98D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2562,71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8D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5298D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C771BF" w:rsidRPr="00EA0BF8" w:rsidTr="0043643C">
        <w:trPr>
          <w:trHeight w:val="459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Содержание автомобильных дорог,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находящихся в муниципальной собственности администрации Калачевского муниципального района,</w:t>
            </w:r>
          </w:p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2409,8</w:t>
            </w:r>
            <w:r w:rsidR="00AA465F" w:rsidRPr="00EA0BF8">
              <w:rPr>
                <w:rFonts w:ascii="Times New Roman" w:eastAsia="Times New Roman" w:hAnsi="Times New Roman"/>
                <w:kern w:val="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1212,03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50,3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5</w:t>
            </w: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ликвидация древесно-кустарниковой растительности на автомобильных дорогах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-</w:t>
            </w: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1259,47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448,89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35,6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приобретение и установка дорожных знаков на автомобильных дорогах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B73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планировка автомобильной дороги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400,3</w:t>
            </w:r>
            <w:r w:rsidR="00AA465F"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8</w:t>
            </w: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336BA0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151,13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364DF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37,7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нанесение дорожной разметки на автомобильных дорогах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364DF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6</w:t>
            </w:r>
            <w:r w:rsidR="00AA465F"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49,999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604,93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93,1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2653,44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2653,44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43643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43643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C771BF" w:rsidRPr="00EA0BF8" w:rsidTr="0043643C">
        <w:trPr>
          <w:trHeight w:val="525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771BF" w:rsidRPr="00EA0BF8" w:rsidRDefault="00C771BF" w:rsidP="00345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Предоставление иных межбюджетных трансфертов на ремонт и содержание автомобильных дорог городскому и сельским поселениям Калачевского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19414,23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562581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19315,22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43643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43643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C771BF" w:rsidRPr="00EA0BF8" w:rsidTr="0043643C">
        <w:trPr>
          <w:trHeight w:val="344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F" w:rsidRPr="00EA0BF8" w:rsidRDefault="0043643C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27040,238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1BF" w:rsidRPr="00EA0BF8" w:rsidRDefault="00772DF7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25743,40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1BF" w:rsidRPr="00EA0BF8" w:rsidRDefault="00772DF7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95,2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71BF" w:rsidRPr="00EA0BF8" w:rsidRDefault="00C771BF" w:rsidP="004364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C771BF" w:rsidRPr="00EA0BF8" w:rsidTr="00CB188F">
        <w:trPr>
          <w:trHeight w:val="223"/>
        </w:trPr>
        <w:tc>
          <w:tcPr>
            <w:tcW w:w="567" w:type="dxa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C771BF" w:rsidRPr="00EA0BF8" w:rsidRDefault="00C771BF" w:rsidP="00E5298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956" w:type="dxa"/>
            <w:shd w:val="clear" w:color="auto" w:fill="auto"/>
          </w:tcPr>
          <w:p w:rsidR="00C771BF" w:rsidRPr="00EA0BF8" w:rsidRDefault="00C771BF" w:rsidP="00772D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2023 году проведен ремонт: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- 14715,0 кв.</w:t>
      </w:r>
      <w:r w:rsidR="00345354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 xml:space="preserve">метров дорожного покрытия автомобильных дорог местного значения городского и сельских поселений Калачевского муниципального района; 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- 1370,0 кв. метров дорожного покрытия автомобильной дороги х.</w:t>
      </w:r>
      <w:r w:rsidR="00345354">
        <w:rPr>
          <w:rFonts w:ascii="Times New Roman" w:hAnsi="Times New Roman"/>
          <w:szCs w:val="20"/>
        </w:rPr>
        <w:t xml:space="preserve"> </w:t>
      </w:r>
      <w:proofErr w:type="spellStart"/>
      <w:r w:rsidRPr="00EA0BF8">
        <w:rPr>
          <w:rFonts w:ascii="Times New Roman" w:hAnsi="Times New Roman"/>
          <w:szCs w:val="20"/>
        </w:rPr>
        <w:t>Кумовка</w:t>
      </w:r>
      <w:proofErr w:type="spellEnd"/>
      <w:r w:rsidRPr="00EA0BF8">
        <w:rPr>
          <w:rFonts w:ascii="Times New Roman" w:hAnsi="Times New Roman"/>
          <w:szCs w:val="20"/>
        </w:rPr>
        <w:t xml:space="preserve"> Калачевский район Волгоградская область;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Зимнее содержание осуществлено на следующих автомобильных дорогах: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дороги общего пользования п. Крепь-Овражный Калачевский район Волгоградская область,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дороги подъезд к х. </w:t>
      </w:r>
      <w:proofErr w:type="spellStart"/>
      <w:r w:rsidRPr="00EA0BF8">
        <w:rPr>
          <w:rFonts w:ascii="Times New Roman" w:hAnsi="Times New Roman"/>
          <w:szCs w:val="20"/>
        </w:rPr>
        <w:t>Кумовка</w:t>
      </w:r>
      <w:proofErr w:type="spellEnd"/>
      <w:r w:rsidR="00EA69E3">
        <w:rPr>
          <w:rFonts w:ascii="Times New Roman" w:hAnsi="Times New Roman"/>
          <w:szCs w:val="20"/>
        </w:rPr>
        <w:t xml:space="preserve"> </w:t>
      </w:r>
      <w:proofErr w:type="spellStart"/>
      <w:r w:rsidRPr="00EA0BF8">
        <w:rPr>
          <w:rFonts w:ascii="Times New Roman" w:hAnsi="Times New Roman"/>
          <w:szCs w:val="20"/>
        </w:rPr>
        <w:t>Пятиизбянского</w:t>
      </w:r>
      <w:proofErr w:type="spellEnd"/>
      <w:r w:rsidRPr="00EA0BF8">
        <w:rPr>
          <w:rFonts w:ascii="Times New Roman" w:hAnsi="Times New Roman"/>
          <w:szCs w:val="20"/>
        </w:rPr>
        <w:t xml:space="preserve"> сельского поселения Калачевского муниципального района.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часть дороги асфальтированной п. Пятиморск, ул. Мира, (на пересечении границ п. Пятиморск и п. </w:t>
      </w:r>
      <w:proofErr w:type="spellStart"/>
      <w:r w:rsidRPr="00EA0BF8">
        <w:rPr>
          <w:rFonts w:ascii="Times New Roman" w:hAnsi="Times New Roman"/>
          <w:szCs w:val="20"/>
        </w:rPr>
        <w:lastRenderedPageBreak/>
        <w:t>Ильевка</w:t>
      </w:r>
      <w:proofErr w:type="spellEnd"/>
      <w:r w:rsidRPr="00EA0BF8">
        <w:rPr>
          <w:rFonts w:ascii="Times New Roman" w:hAnsi="Times New Roman"/>
          <w:szCs w:val="20"/>
        </w:rPr>
        <w:t xml:space="preserve">, </w:t>
      </w:r>
      <w:proofErr w:type="spellStart"/>
      <w:r w:rsidRPr="00EA0BF8">
        <w:rPr>
          <w:rFonts w:ascii="Times New Roman" w:hAnsi="Times New Roman"/>
          <w:szCs w:val="20"/>
        </w:rPr>
        <w:t>Ильевского</w:t>
      </w:r>
      <w:proofErr w:type="spellEnd"/>
      <w:r w:rsidRPr="00EA0BF8">
        <w:rPr>
          <w:rFonts w:ascii="Times New Roman" w:hAnsi="Times New Roman"/>
          <w:szCs w:val="20"/>
        </w:rPr>
        <w:t xml:space="preserve"> сельского поселения Калачевского муниципального района);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грунтовая автомобильная дорога, примыкающая в районе 62 км к автомобильной дороге А-260 «Волгоград-Каменск-Шахтинский» и пересекающая железнодорожный переезд 7 км ПКЗ «Мариновка-Донская»;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подъездная дорога к ферме КРС ООО «Сельскохозяйственное предприятие «Донское» в Калачевском муниципальном районе Волгоградской области.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-  выполнены работы по планировке грунтовых дорог "Подъезд от автомобильной дороги "автомобильная дорога "Калач-на-Дону – Песковатка – </w:t>
      </w:r>
      <w:proofErr w:type="spellStart"/>
      <w:r w:rsidRPr="00EA0BF8">
        <w:rPr>
          <w:rFonts w:ascii="Times New Roman" w:hAnsi="Times New Roman"/>
          <w:szCs w:val="20"/>
        </w:rPr>
        <w:t>Вертячий</w:t>
      </w:r>
      <w:proofErr w:type="spellEnd"/>
      <w:r w:rsidRPr="00EA0BF8">
        <w:rPr>
          <w:rFonts w:ascii="Times New Roman" w:hAnsi="Times New Roman"/>
          <w:szCs w:val="20"/>
        </w:rPr>
        <w:t>" (от автомобильной дороги М-21 "Волгоград – Каменск-Шахтинский")" к х.</w:t>
      </w:r>
      <w:r w:rsidR="00EA69E3">
        <w:rPr>
          <w:rFonts w:ascii="Times New Roman" w:hAnsi="Times New Roman"/>
          <w:szCs w:val="20"/>
        </w:rPr>
        <w:t xml:space="preserve"> </w:t>
      </w:r>
      <w:proofErr w:type="spellStart"/>
      <w:r w:rsidRPr="00EA0BF8">
        <w:rPr>
          <w:rFonts w:ascii="Times New Roman" w:hAnsi="Times New Roman"/>
          <w:szCs w:val="20"/>
        </w:rPr>
        <w:t>Рюмино</w:t>
      </w:r>
      <w:proofErr w:type="spellEnd"/>
      <w:r w:rsidRPr="00EA0BF8">
        <w:rPr>
          <w:rFonts w:ascii="Times New Roman" w:hAnsi="Times New Roman"/>
          <w:szCs w:val="20"/>
        </w:rPr>
        <w:t>-Красноярский", "х.</w:t>
      </w:r>
      <w:r w:rsidR="00EA69E3">
        <w:rPr>
          <w:rFonts w:ascii="Times New Roman" w:hAnsi="Times New Roman"/>
          <w:szCs w:val="20"/>
        </w:rPr>
        <w:t xml:space="preserve"> </w:t>
      </w:r>
      <w:proofErr w:type="spellStart"/>
      <w:r w:rsidRPr="00EA0BF8">
        <w:rPr>
          <w:rFonts w:ascii="Times New Roman" w:hAnsi="Times New Roman"/>
          <w:szCs w:val="20"/>
        </w:rPr>
        <w:t>Малоголубинский</w:t>
      </w:r>
      <w:proofErr w:type="spellEnd"/>
      <w:r w:rsidRPr="00EA0BF8">
        <w:rPr>
          <w:rFonts w:ascii="Times New Roman" w:hAnsi="Times New Roman"/>
          <w:szCs w:val="20"/>
        </w:rPr>
        <w:t xml:space="preserve"> –х.</w:t>
      </w:r>
      <w:r w:rsidR="00EA69E3">
        <w:rPr>
          <w:rFonts w:ascii="Times New Roman" w:hAnsi="Times New Roman"/>
          <w:szCs w:val="20"/>
        </w:rPr>
        <w:t xml:space="preserve"> </w:t>
      </w:r>
      <w:proofErr w:type="spellStart"/>
      <w:r w:rsidRPr="00EA0BF8">
        <w:rPr>
          <w:rFonts w:ascii="Times New Roman" w:hAnsi="Times New Roman"/>
          <w:szCs w:val="20"/>
        </w:rPr>
        <w:t>Большенабатовский</w:t>
      </w:r>
      <w:proofErr w:type="spellEnd"/>
      <w:r w:rsidRPr="00EA0BF8">
        <w:rPr>
          <w:rFonts w:ascii="Times New Roman" w:hAnsi="Times New Roman"/>
          <w:szCs w:val="20"/>
        </w:rPr>
        <w:t>".</w:t>
      </w:r>
    </w:p>
    <w:p w:rsidR="0060462C" w:rsidRPr="00EA0BF8" w:rsidRDefault="0060462C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Приобретена специальная дорожная техника с навесным и прицепным оборудованием  для  Приморского сельского поселения.</w:t>
      </w:r>
    </w:p>
    <w:p w:rsidR="00E5298D" w:rsidRPr="00EA0BF8" w:rsidRDefault="00E5298D" w:rsidP="0060462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</w:t>
      </w:r>
      <w:r w:rsidRPr="00EA0BF8">
        <w:rPr>
          <w:rFonts w:ascii="Times New Roman" w:hAnsi="Times New Roman"/>
          <w:b/>
          <w:szCs w:val="20"/>
        </w:rPr>
        <w:t xml:space="preserve">(К4= </w:t>
      </w:r>
      <w:r w:rsidR="00BD006E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b/>
          <w:szCs w:val="20"/>
        </w:rPr>
        <w:t>)</w:t>
      </w:r>
      <w:r w:rsidRPr="00EA0BF8">
        <w:rPr>
          <w:rFonts w:ascii="Times New Roman" w:hAnsi="Times New Roman"/>
          <w:szCs w:val="20"/>
        </w:rPr>
        <w:t>.</w:t>
      </w:r>
    </w:p>
    <w:p w:rsidR="00E5298D" w:rsidRPr="00EA0BF8" w:rsidRDefault="00E5298D" w:rsidP="00E5298D">
      <w:pPr>
        <w:ind w:firstLine="567"/>
        <w:jc w:val="both"/>
        <w:rPr>
          <w:rFonts w:ascii="Times New Roman" w:hAnsi="Times New Roman"/>
          <w:szCs w:val="20"/>
        </w:rPr>
      </w:pPr>
      <w:r w:rsidRPr="00BD006E">
        <w:rPr>
          <w:rFonts w:ascii="Times New Roman" w:hAnsi="Times New Roman"/>
          <w:szCs w:val="20"/>
        </w:rPr>
        <w:t xml:space="preserve">Показатель оценки эффективности муниципальной программы составляет: </w:t>
      </w:r>
      <w:r w:rsidRPr="00BD006E">
        <w:rPr>
          <w:rFonts w:ascii="Times New Roman" w:hAnsi="Times New Roman"/>
          <w:b/>
          <w:szCs w:val="20"/>
        </w:rPr>
        <w:t>К</w:t>
      </w:r>
      <w:r w:rsidRPr="00BD006E">
        <w:rPr>
          <w:rFonts w:ascii="Times New Roman" w:hAnsi="Times New Roman"/>
          <w:szCs w:val="20"/>
        </w:rPr>
        <w:t>=К1+К2+К3+К4=</w:t>
      </w:r>
      <w:r w:rsidR="0060462C" w:rsidRPr="00BD006E">
        <w:rPr>
          <w:rFonts w:ascii="Times New Roman" w:hAnsi="Times New Roman"/>
          <w:szCs w:val="20"/>
        </w:rPr>
        <w:t>10</w:t>
      </w:r>
      <w:r w:rsidRPr="00BD006E">
        <w:rPr>
          <w:rFonts w:ascii="Times New Roman" w:hAnsi="Times New Roman"/>
          <w:szCs w:val="20"/>
        </w:rPr>
        <w:t>+10+</w:t>
      </w:r>
      <w:r w:rsidR="008F4AAC" w:rsidRPr="00BD006E">
        <w:rPr>
          <w:rFonts w:ascii="Times New Roman" w:hAnsi="Times New Roman"/>
          <w:szCs w:val="20"/>
        </w:rPr>
        <w:t>10</w:t>
      </w:r>
      <w:r w:rsidRPr="00BD006E">
        <w:rPr>
          <w:rFonts w:ascii="Times New Roman" w:hAnsi="Times New Roman"/>
          <w:szCs w:val="20"/>
        </w:rPr>
        <w:t>+</w:t>
      </w:r>
      <w:r w:rsidR="00BD006E" w:rsidRPr="00BD006E">
        <w:rPr>
          <w:rFonts w:ascii="Times New Roman" w:hAnsi="Times New Roman"/>
          <w:szCs w:val="20"/>
        </w:rPr>
        <w:t>10</w:t>
      </w:r>
      <w:r w:rsidRPr="00BD006E">
        <w:rPr>
          <w:rFonts w:ascii="Times New Roman" w:hAnsi="Times New Roman"/>
          <w:szCs w:val="20"/>
        </w:rPr>
        <w:t>=</w:t>
      </w:r>
      <w:r w:rsidR="00BD006E" w:rsidRPr="00BD006E">
        <w:rPr>
          <w:rFonts w:ascii="Times New Roman" w:hAnsi="Times New Roman"/>
          <w:szCs w:val="20"/>
        </w:rPr>
        <w:t>10</w:t>
      </w:r>
      <w:r w:rsidRPr="00BD006E">
        <w:rPr>
          <w:rFonts w:ascii="Times New Roman" w:hAnsi="Times New Roman"/>
          <w:b/>
          <w:szCs w:val="20"/>
        </w:rPr>
        <w:t xml:space="preserve">, </w:t>
      </w:r>
      <w:r w:rsidRPr="00BD006E">
        <w:rPr>
          <w:rFonts w:ascii="Times New Roman" w:hAnsi="Times New Roman"/>
          <w:szCs w:val="20"/>
        </w:rPr>
        <w:t>т.е. программа –</w:t>
      </w:r>
      <w:r w:rsidR="00BD006E">
        <w:rPr>
          <w:rFonts w:ascii="Times New Roman" w:hAnsi="Times New Roman"/>
          <w:szCs w:val="20"/>
        </w:rPr>
        <w:t xml:space="preserve"> </w:t>
      </w:r>
      <w:r w:rsidRPr="00BD006E">
        <w:rPr>
          <w:rFonts w:ascii="Times New Roman" w:hAnsi="Times New Roman"/>
          <w:szCs w:val="20"/>
        </w:rPr>
        <w:t>эффективная.</w:t>
      </w:r>
    </w:p>
    <w:p w:rsidR="00A85A2A" w:rsidRPr="00EA0BF8" w:rsidRDefault="00A85A2A" w:rsidP="00E5298D">
      <w:pPr>
        <w:rPr>
          <w:rFonts w:ascii="Times New Roman" w:hAnsi="Times New Roman"/>
          <w:szCs w:val="20"/>
          <w:highlight w:val="yellow"/>
        </w:rPr>
      </w:pPr>
    </w:p>
    <w:p w:rsidR="00A85A2A" w:rsidRPr="00EA0BF8" w:rsidRDefault="00A85A2A" w:rsidP="00A85A2A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A85A2A" w:rsidRPr="00EA0BF8" w:rsidRDefault="00A85A2A" w:rsidP="00A85A2A">
      <w:pPr>
        <w:tabs>
          <w:tab w:val="left" w:pos="3547"/>
        </w:tabs>
        <w:jc w:val="center"/>
        <w:rPr>
          <w:rFonts w:ascii="Times New Roman" w:hAnsi="Times New Roman"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«Ремонт и модернизация систем коммунальной инфраструктуры Калачевского муниципального района Волгоградской области»</w:t>
      </w:r>
    </w:p>
    <w:p w:rsidR="00A85A2A" w:rsidRPr="00EA0BF8" w:rsidRDefault="00A85A2A" w:rsidP="00A85A2A">
      <w:pPr>
        <w:rPr>
          <w:rFonts w:ascii="Times New Roman" w:hAnsi="Times New Roman"/>
          <w:szCs w:val="20"/>
          <w:highlight w:val="yellow"/>
        </w:rPr>
      </w:pPr>
    </w:p>
    <w:p w:rsidR="00A85A2A" w:rsidRPr="00EA0BF8" w:rsidRDefault="00A85A2A" w:rsidP="00A85A2A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Ответственным исполнителем муниципальной программы является комитет строительства, дорожного и жилищно-коммунального хозяйства администрации Калачевского муниципального района.</w:t>
      </w:r>
    </w:p>
    <w:p w:rsidR="00A85A2A" w:rsidRPr="00EA0BF8" w:rsidRDefault="00483F8D" w:rsidP="00A85A2A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На 2023 год в бюджете Калачевского муниципального района на реализацию муниципальной программы запланировано денежных средств в сумме </w:t>
      </w:r>
      <w:r w:rsidRPr="00C94847">
        <w:rPr>
          <w:rFonts w:ascii="Times New Roman" w:hAnsi="Times New Roman"/>
          <w:b/>
          <w:szCs w:val="20"/>
        </w:rPr>
        <w:t>99 683,66 тыс.</w:t>
      </w:r>
      <w:r w:rsidR="00EA69E3">
        <w:rPr>
          <w:rFonts w:ascii="Times New Roman" w:hAnsi="Times New Roman"/>
          <w:b/>
          <w:szCs w:val="20"/>
        </w:rPr>
        <w:t xml:space="preserve"> </w:t>
      </w:r>
      <w:r w:rsidRPr="00C94847">
        <w:rPr>
          <w:rFonts w:ascii="Times New Roman" w:hAnsi="Times New Roman"/>
          <w:b/>
          <w:szCs w:val="20"/>
        </w:rPr>
        <w:t>руб</w:t>
      </w:r>
      <w:r w:rsidRPr="00EA0BF8">
        <w:rPr>
          <w:rFonts w:ascii="Times New Roman" w:hAnsi="Times New Roman"/>
          <w:szCs w:val="20"/>
        </w:rPr>
        <w:t xml:space="preserve">., фактически исполнено по состоянию на 01.01.2024 года в сумме </w:t>
      </w:r>
      <w:r w:rsidRPr="00C94847">
        <w:rPr>
          <w:rFonts w:ascii="Times New Roman" w:hAnsi="Times New Roman"/>
          <w:b/>
          <w:szCs w:val="20"/>
        </w:rPr>
        <w:t>99328,78 тыс.</w:t>
      </w:r>
      <w:r w:rsidR="00EA69E3">
        <w:rPr>
          <w:rFonts w:ascii="Times New Roman" w:hAnsi="Times New Roman"/>
          <w:b/>
          <w:szCs w:val="20"/>
        </w:rPr>
        <w:t xml:space="preserve"> </w:t>
      </w:r>
      <w:r w:rsidRPr="00C94847">
        <w:rPr>
          <w:rFonts w:ascii="Times New Roman" w:hAnsi="Times New Roman"/>
          <w:b/>
          <w:szCs w:val="20"/>
        </w:rPr>
        <w:t>руб</w:t>
      </w:r>
      <w:r w:rsidR="008A45EA" w:rsidRPr="00EA0BF8">
        <w:rPr>
          <w:rFonts w:ascii="Times New Roman" w:hAnsi="Times New Roman"/>
          <w:szCs w:val="20"/>
        </w:rPr>
        <w:t xml:space="preserve">. </w:t>
      </w:r>
      <w:r w:rsidR="00692070" w:rsidRPr="00EA0BF8">
        <w:rPr>
          <w:rFonts w:ascii="Times New Roman" w:hAnsi="Times New Roman"/>
          <w:szCs w:val="20"/>
        </w:rPr>
        <w:t>исполнение</w:t>
      </w:r>
      <w:r w:rsidR="008A45EA" w:rsidRPr="00EA0BF8">
        <w:rPr>
          <w:rFonts w:ascii="Times New Roman" w:hAnsi="Times New Roman"/>
          <w:szCs w:val="20"/>
        </w:rPr>
        <w:t xml:space="preserve"> </w:t>
      </w:r>
      <w:r w:rsidR="00A81AEF" w:rsidRPr="00EA0BF8">
        <w:rPr>
          <w:rFonts w:ascii="Times New Roman" w:hAnsi="Times New Roman"/>
          <w:b/>
          <w:szCs w:val="20"/>
        </w:rPr>
        <w:t>9</w:t>
      </w:r>
      <w:r w:rsidR="00C70931" w:rsidRPr="00EA0BF8">
        <w:rPr>
          <w:rFonts w:ascii="Times New Roman" w:hAnsi="Times New Roman"/>
          <w:b/>
          <w:szCs w:val="20"/>
        </w:rPr>
        <w:t>9,6</w:t>
      </w:r>
      <w:r w:rsidR="00A81AEF" w:rsidRPr="00EA0BF8">
        <w:rPr>
          <w:rFonts w:ascii="Times New Roman" w:hAnsi="Times New Roman"/>
          <w:b/>
          <w:szCs w:val="20"/>
        </w:rPr>
        <w:t>% (К2=10</w:t>
      </w:r>
      <w:r w:rsidR="00A85A2A" w:rsidRPr="00EA0BF8">
        <w:rPr>
          <w:rFonts w:ascii="Times New Roman" w:hAnsi="Times New Roman"/>
          <w:b/>
          <w:szCs w:val="20"/>
        </w:rPr>
        <w:t>)</w:t>
      </w:r>
      <w:r w:rsidR="00A85A2A" w:rsidRPr="00EA0BF8">
        <w:rPr>
          <w:rFonts w:ascii="Times New Roman" w:hAnsi="Times New Roman"/>
          <w:szCs w:val="20"/>
        </w:rPr>
        <w:t>.</w:t>
      </w:r>
    </w:p>
    <w:p w:rsidR="00A85A2A" w:rsidRPr="00EA0BF8" w:rsidRDefault="00A85A2A" w:rsidP="00A85A2A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Уровень целевых показателей муниципальной программы представлен</w:t>
      </w:r>
      <w:r w:rsidR="00EA69E3">
        <w:rPr>
          <w:rFonts w:ascii="Times New Roman" w:hAnsi="Times New Roman"/>
          <w:szCs w:val="20"/>
        </w:rPr>
        <w:t>ы</w:t>
      </w:r>
      <w:r w:rsidRPr="00EA0BF8">
        <w:rPr>
          <w:rFonts w:ascii="Times New Roman" w:hAnsi="Times New Roman"/>
          <w:szCs w:val="20"/>
        </w:rPr>
        <w:t xml:space="preserve"> ниже </w:t>
      </w:r>
      <w:r w:rsidRPr="00EA0BF8">
        <w:rPr>
          <w:rFonts w:ascii="Times New Roman" w:hAnsi="Times New Roman"/>
          <w:b/>
          <w:szCs w:val="20"/>
        </w:rPr>
        <w:t>(К1=</w:t>
      </w:r>
      <w:r w:rsidR="001B07F9" w:rsidRPr="00EA0BF8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b/>
          <w:szCs w:val="20"/>
        </w:rPr>
        <w:t>):</w:t>
      </w:r>
    </w:p>
    <w:p w:rsidR="00195338" w:rsidRPr="00EA0BF8" w:rsidRDefault="00195338" w:rsidP="00A85A2A">
      <w:pPr>
        <w:rPr>
          <w:rFonts w:ascii="Times New Roman" w:hAnsi="Times New Roman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5309"/>
        <w:gridCol w:w="851"/>
        <w:gridCol w:w="708"/>
        <w:gridCol w:w="851"/>
        <w:gridCol w:w="850"/>
        <w:gridCol w:w="851"/>
      </w:tblGrid>
      <w:tr w:rsidR="00195338" w:rsidRPr="00EA0BF8" w:rsidTr="00251825">
        <w:trPr>
          <w:trHeight w:val="293"/>
        </w:trPr>
        <w:tc>
          <w:tcPr>
            <w:tcW w:w="0" w:type="auto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5309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851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t>выпол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5338" w:rsidRPr="00EA0BF8" w:rsidRDefault="00195338" w:rsidP="0025182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325DFF" w:rsidRPr="00EA0BF8" w:rsidTr="00251825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:rsidR="00325DFF" w:rsidRPr="00EA0BF8" w:rsidRDefault="00325DFF" w:rsidP="008A45EA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A45EA" w:rsidRPr="00EA0BF8" w:rsidRDefault="008A45EA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Cs w:val="20"/>
                <w:lang w:eastAsia="en-US"/>
              </w:rPr>
            </w:pPr>
          </w:p>
          <w:p w:rsidR="00325DFF" w:rsidRPr="00EA0BF8" w:rsidRDefault="00325DFF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bCs/>
                <w:kern w:val="0"/>
                <w:szCs w:val="20"/>
                <w:lang w:eastAsia="en-US"/>
              </w:rPr>
              <w:t>Количество замененных сетей</w:t>
            </w:r>
          </w:p>
          <w:p w:rsidR="00325DFF" w:rsidRPr="00EA0BF8" w:rsidRDefault="00325DFF" w:rsidP="00285E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t>м.п</w:t>
            </w:r>
            <w:proofErr w:type="spellEnd"/>
            <w:r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2266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2266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325DFF" w:rsidRPr="00EA0BF8" w:rsidTr="00251825">
        <w:trPr>
          <w:trHeight w:val="263"/>
        </w:trPr>
        <w:tc>
          <w:tcPr>
            <w:tcW w:w="0" w:type="auto"/>
            <w:shd w:val="clear" w:color="auto" w:fill="auto"/>
          </w:tcPr>
          <w:p w:rsidR="00325DFF" w:rsidRPr="00EA0BF8" w:rsidRDefault="00325DFF" w:rsidP="00195338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1.1</w:t>
            </w:r>
          </w:p>
        </w:tc>
        <w:tc>
          <w:tcPr>
            <w:tcW w:w="5309" w:type="dxa"/>
            <w:shd w:val="clear" w:color="auto" w:fill="auto"/>
          </w:tcPr>
          <w:p w:rsidR="00325DFF" w:rsidRPr="00EA0BF8" w:rsidRDefault="00325DFF" w:rsidP="00285ED2">
            <w:pPr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сети водоснабжения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t>м.п</w:t>
            </w:r>
            <w:proofErr w:type="spellEnd"/>
            <w:r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325DFF" w:rsidRPr="00EA0BF8" w:rsidTr="00251825">
        <w:trPr>
          <w:trHeight w:val="263"/>
        </w:trPr>
        <w:tc>
          <w:tcPr>
            <w:tcW w:w="0" w:type="auto"/>
            <w:shd w:val="clear" w:color="auto" w:fill="auto"/>
          </w:tcPr>
          <w:p w:rsidR="00325DFF" w:rsidRPr="00EA0BF8" w:rsidRDefault="00325DFF" w:rsidP="00195338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1.2</w:t>
            </w:r>
          </w:p>
        </w:tc>
        <w:tc>
          <w:tcPr>
            <w:tcW w:w="5309" w:type="dxa"/>
            <w:shd w:val="clear" w:color="auto" w:fill="auto"/>
          </w:tcPr>
          <w:p w:rsidR="00325DFF" w:rsidRPr="00EA0BF8" w:rsidRDefault="00325DFF" w:rsidP="00285ED2">
            <w:pPr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сети теплоснабжения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t>м.п</w:t>
            </w:r>
            <w:proofErr w:type="spellEnd"/>
            <w:r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836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836</w:t>
            </w:r>
          </w:p>
        </w:tc>
        <w:tc>
          <w:tcPr>
            <w:tcW w:w="850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25DFF" w:rsidRPr="00EA0BF8" w:rsidRDefault="00325DFF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C70931" w:rsidRPr="00EA0BF8" w:rsidTr="00251825">
        <w:trPr>
          <w:trHeight w:val="263"/>
        </w:trPr>
        <w:tc>
          <w:tcPr>
            <w:tcW w:w="0" w:type="auto"/>
            <w:shd w:val="clear" w:color="auto" w:fill="auto"/>
          </w:tcPr>
          <w:p w:rsidR="00C70931" w:rsidRPr="00EA0BF8" w:rsidRDefault="00C70931" w:rsidP="00DE0D5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1.3</w:t>
            </w:r>
          </w:p>
        </w:tc>
        <w:tc>
          <w:tcPr>
            <w:tcW w:w="5309" w:type="dxa"/>
            <w:shd w:val="clear" w:color="auto" w:fill="auto"/>
          </w:tcPr>
          <w:p w:rsidR="00C70931" w:rsidRPr="00EA0BF8" w:rsidRDefault="00C70931" w:rsidP="00285ED2">
            <w:pPr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сети водоотведения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szCs w:val="20"/>
              </w:rPr>
              <w:t>м.п</w:t>
            </w:r>
            <w:proofErr w:type="spellEnd"/>
            <w:r w:rsidRPr="00EA0BF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C70931" w:rsidRPr="00EA0BF8" w:rsidRDefault="00325DFF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325DFF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C70931" w:rsidRPr="00EA0BF8" w:rsidTr="00251825">
        <w:tc>
          <w:tcPr>
            <w:tcW w:w="0" w:type="auto"/>
            <w:shd w:val="clear" w:color="auto" w:fill="auto"/>
          </w:tcPr>
          <w:p w:rsidR="00C70931" w:rsidRPr="00EA0BF8" w:rsidRDefault="00C70931" w:rsidP="00195338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C70931" w:rsidRPr="00EA0BF8" w:rsidRDefault="00C70931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proofErr w:type="gramStart"/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Площадь общественных территорий</w:t>
            </w:r>
            <w:proofErr w:type="gramEnd"/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на которых проведены мероприятия по содержанию объектов благоустройства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га</w:t>
            </w:r>
          </w:p>
        </w:tc>
        <w:tc>
          <w:tcPr>
            <w:tcW w:w="708" w:type="dxa"/>
            <w:shd w:val="clear" w:color="auto" w:fill="auto"/>
          </w:tcPr>
          <w:p w:rsidR="00F22E2C" w:rsidRPr="00EA0BF8" w:rsidRDefault="00F22E2C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70931" w:rsidRPr="00EA0BF8" w:rsidRDefault="00F22E2C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70931" w:rsidRPr="00EA0BF8" w:rsidRDefault="00F22E2C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F22E2C" w:rsidRPr="00EA0BF8" w:rsidRDefault="00F22E2C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22E2C" w:rsidRPr="00EA0BF8" w:rsidRDefault="00F22E2C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C70931" w:rsidRPr="00EA0BF8" w:rsidTr="00251825">
        <w:tc>
          <w:tcPr>
            <w:tcW w:w="0" w:type="auto"/>
            <w:shd w:val="clear" w:color="auto" w:fill="auto"/>
          </w:tcPr>
          <w:p w:rsidR="00C70931" w:rsidRPr="00EA0BF8" w:rsidRDefault="00C70931" w:rsidP="0019533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09" w:type="dxa"/>
            <w:shd w:val="clear" w:color="auto" w:fill="auto"/>
          </w:tcPr>
          <w:p w:rsidR="00C70931" w:rsidRPr="00EA0BF8" w:rsidRDefault="00C70931" w:rsidP="0019533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19533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0931" w:rsidRPr="00EA0BF8" w:rsidRDefault="00C70931" w:rsidP="00285ED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195338" w:rsidRPr="00EA0BF8" w:rsidRDefault="00195338" w:rsidP="00195338">
      <w:pPr>
        <w:ind w:firstLine="567"/>
        <w:jc w:val="both"/>
        <w:rPr>
          <w:rFonts w:ascii="Times New Roman" w:hAnsi="Times New Roman"/>
          <w:color w:val="FF0000"/>
          <w:szCs w:val="20"/>
          <w:highlight w:val="yellow"/>
        </w:rPr>
      </w:pPr>
    </w:p>
    <w:p w:rsidR="00195338" w:rsidRPr="00EA0BF8" w:rsidRDefault="003B0396" w:rsidP="001953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202</w:t>
      </w:r>
      <w:r w:rsidR="00204B76" w:rsidRPr="00EA0BF8">
        <w:rPr>
          <w:rFonts w:ascii="Times New Roman" w:hAnsi="Times New Roman"/>
          <w:szCs w:val="20"/>
        </w:rPr>
        <w:t>3</w:t>
      </w:r>
      <w:r w:rsidR="00195338" w:rsidRPr="00EA0BF8">
        <w:rPr>
          <w:rFonts w:ascii="Times New Roman" w:hAnsi="Times New Roman"/>
          <w:szCs w:val="20"/>
        </w:rPr>
        <w:t xml:space="preserve"> году аварии в системах тепло-, водоснабжения и водоотведения отсутствуют, т.к. своевременно были проведены профилактические работы.</w:t>
      </w:r>
    </w:p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С целью обеспечения бесперебойной подачи качественной питьевой воды от источника до потребителя Калачевского муниципального района, исполнены следующие мероприятия </w:t>
      </w:r>
      <w:r w:rsidR="001B07F9" w:rsidRPr="00EA0BF8">
        <w:rPr>
          <w:rFonts w:ascii="Times New Roman" w:hAnsi="Times New Roman"/>
          <w:b/>
          <w:szCs w:val="20"/>
        </w:rPr>
        <w:t>(К3=</w:t>
      </w:r>
      <w:r w:rsidR="007A2F78" w:rsidRPr="00EA0BF8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szCs w:val="20"/>
        </w:rPr>
        <w:t>):</w:t>
      </w:r>
    </w:p>
    <w:p w:rsidR="00195338" w:rsidRPr="00EA0BF8" w:rsidRDefault="00195338" w:rsidP="00195338">
      <w:pPr>
        <w:jc w:val="both"/>
        <w:rPr>
          <w:rFonts w:ascii="Times New Roman" w:hAnsi="Times New Roman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5748"/>
        <w:gridCol w:w="993"/>
        <w:gridCol w:w="992"/>
        <w:gridCol w:w="850"/>
        <w:gridCol w:w="851"/>
      </w:tblGrid>
      <w:tr w:rsidR="00195338" w:rsidRPr="00EA0BF8" w:rsidTr="005338FA">
        <w:trPr>
          <w:trHeight w:val="315"/>
        </w:trPr>
        <w:tc>
          <w:tcPr>
            <w:tcW w:w="489" w:type="dxa"/>
            <w:vMerge w:val="restart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195338" w:rsidRPr="00EA0BF8" w:rsidRDefault="00195338" w:rsidP="0019533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338" w:rsidRPr="00EA0BF8" w:rsidRDefault="00195338" w:rsidP="00204B7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204B76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год, тыс.</w:t>
            </w:r>
            <w:r w:rsidR="00C94847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5338" w:rsidRPr="00EA0BF8" w:rsidRDefault="00195338" w:rsidP="005338F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% </w:t>
            </w:r>
            <w:proofErr w:type="spellStart"/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испол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195338" w:rsidRPr="00EA0BF8" w:rsidTr="005338FA">
        <w:trPr>
          <w:trHeight w:val="341"/>
        </w:trPr>
        <w:tc>
          <w:tcPr>
            <w:tcW w:w="489" w:type="dxa"/>
            <w:vMerge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195338" w:rsidP="00285ED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bCs/>
                <w:szCs w:val="20"/>
              </w:rPr>
              <w:t>Ремонт и замена инженерных сетей коммунальной инфраструктуры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8581,85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8581,85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1.1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195338" w:rsidP="00285ED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/>
                <w:szCs w:val="20"/>
              </w:rPr>
            </w:pPr>
            <w:r w:rsidRPr="00EA0BF8">
              <w:rPr>
                <w:rFonts w:ascii="Times New Roman" w:hAnsi="Times New Roman"/>
                <w:bCs/>
                <w:i/>
                <w:szCs w:val="20"/>
              </w:rPr>
              <w:t>замена сетей теплоснабжения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6036,15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D4002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6036,15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i/>
                <w:kern w:val="0"/>
                <w:szCs w:val="20"/>
              </w:rPr>
              <w:t>1.2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195338" w:rsidP="00285ED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/>
                <w:szCs w:val="20"/>
              </w:rPr>
            </w:pPr>
            <w:r w:rsidRPr="00EA0BF8">
              <w:rPr>
                <w:rFonts w:ascii="Times New Roman" w:hAnsi="Times New Roman"/>
                <w:bCs/>
                <w:i/>
                <w:szCs w:val="20"/>
              </w:rPr>
              <w:t>замена сетей водоснабжения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B73EE0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1248,4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B73EE0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1248,4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204B76" w:rsidRPr="00EA0BF8" w:rsidTr="005338FA">
        <w:tc>
          <w:tcPr>
            <w:tcW w:w="489" w:type="dxa"/>
            <w:shd w:val="clear" w:color="auto" w:fill="auto"/>
          </w:tcPr>
          <w:p w:rsidR="00204B76" w:rsidRPr="00EA0BF8" w:rsidRDefault="00204B76" w:rsidP="00DE0D5E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1.3</w:t>
            </w:r>
          </w:p>
        </w:tc>
        <w:tc>
          <w:tcPr>
            <w:tcW w:w="5748" w:type="dxa"/>
            <w:shd w:val="clear" w:color="auto" w:fill="auto"/>
          </w:tcPr>
          <w:p w:rsidR="00204B76" w:rsidRPr="00EA0BF8" w:rsidRDefault="00204B76" w:rsidP="00285ED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/>
                <w:szCs w:val="20"/>
              </w:rPr>
            </w:pPr>
            <w:r w:rsidRPr="00EA0BF8">
              <w:rPr>
                <w:rFonts w:ascii="Times New Roman" w:hAnsi="Times New Roman"/>
                <w:bCs/>
                <w:i/>
                <w:szCs w:val="20"/>
              </w:rPr>
              <w:t>замена сетей водоотведения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4B76" w:rsidRPr="00EA0BF8" w:rsidRDefault="00B73EE0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1297,3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4B76" w:rsidRPr="00EA0BF8" w:rsidRDefault="00B73EE0" w:rsidP="00285ED2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1297,3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04B76" w:rsidRPr="00EA0BF8" w:rsidRDefault="00204B76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04B76" w:rsidRPr="00EA0BF8" w:rsidRDefault="00204B76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B73EE0" w:rsidRPr="00EA0BF8" w:rsidTr="005338FA">
        <w:tc>
          <w:tcPr>
            <w:tcW w:w="489" w:type="dxa"/>
            <w:shd w:val="clear" w:color="auto" w:fill="auto"/>
          </w:tcPr>
          <w:p w:rsidR="00B73EE0" w:rsidRPr="00EA0BF8" w:rsidRDefault="00B73EE0" w:rsidP="00DE0D5E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2 </w:t>
            </w:r>
          </w:p>
        </w:tc>
        <w:tc>
          <w:tcPr>
            <w:tcW w:w="5748" w:type="dxa"/>
            <w:shd w:val="clear" w:color="auto" w:fill="auto"/>
          </w:tcPr>
          <w:p w:rsidR="00B73EE0" w:rsidRPr="00EA0BF8" w:rsidRDefault="00B73EE0" w:rsidP="00285ED2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Приобретение запасных частей и оборудования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73EE0" w:rsidRPr="00EA0BF8" w:rsidRDefault="003E46F6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1297,2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EE0" w:rsidRPr="00EA0BF8" w:rsidRDefault="003E46F6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1251,79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73EE0" w:rsidRPr="00EA0BF8" w:rsidRDefault="003E46F6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96,5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73EE0" w:rsidRPr="00EA0BF8" w:rsidRDefault="00B73EE0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3E46F6" w:rsidP="00285ED2">
            <w:pPr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Разработка проектов зон санитарной охраны объектов водоснабжения, выполнение мероприятий по оформлению лицензии на пользование недрами и выполнение мероприятий предписанных лицензионными требованиями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3E46F6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3E46F6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3E46F6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E01325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F92F74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Проведение работ по техническому диагностированию и наладке оборудования котельных 6;7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F92F74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328,5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F92F74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328,5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F92F74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86658C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F92F74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Реконструкция очистных сооружений водопровода п.</w:t>
            </w:r>
            <w:r w:rsidR="00285ED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Береславка Калачевского района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F92F74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9574,51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F92F74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9525,98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6B3F4E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99,5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517BD5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6B3F4E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5748" w:type="dxa"/>
            <w:shd w:val="clear" w:color="auto" w:fill="auto"/>
          </w:tcPr>
          <w:p w:rsidR="00195338" w:rsidRPr="00EA0BF8" w:rsidRDefault="006B3F4E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Строительство объекта «Реконструкция системы водоснабжения п.</w:t>
            </w:r>
            <w:r w:rsidR="00285ED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Пятиморск Калачевского муниципального </w:t>
            </w: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lastRenderedPageBreak/>
              <w:t>района»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6B3F4E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lastRenderedPageBreak/>
              <w:t>73964,16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6B3F4E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73703,22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4517F0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604C2E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8A6F1B" w:rsidRPr="00EA0BF8" w:rsidTr="005338FA">
        <w:tc>
          <w:tcPr>
            <w:tcW w:w="489" w:type="dxa"/>
            <w:shd w:val="clear" w:color="auto" w:fill="auto"/>
          </w:tcPr>
          <w:p w:rsidR="008A6F1B" w:rsidRPr="00EA0BF8" w:rsidRDefault="00196693" w:rsidP="004517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  <w:r w:rsidR="004517F0"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5748" w:type="dxa"/>
            <w:shd w:val="clear" w:color="auto" w:fill="auto"/>
          </w:tcPr>
          <w:p w:rsidR="008A6F1B" w:rsidRPr="00EA0BF8" w:rsidRDefault="00196693" w:rsidP="00285E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EA0B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Субсидии на содержание объектов благоустройства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A6F1B" w:rsidRPr="00EA0BF8" w:rsidRDefault="004517F0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5337,44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6F1B" w:rsidRPr="00EA0BF8" w:rsidRDefault="004517F0" w:rsidP="00285ED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5337,44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A6F1B" w:rsidRPr="00EA0BF8" w:rsidRDefault="004517F0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6F1B" w:rsidRPr="00EA0BF8" w:rsidRDefault="00604C2E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95338" w:rsidRPr="00EA0BF8" w:rsidRDefault="00665A57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117291,047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F62E07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114997,019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F62E07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19533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195338" w:rsidRPr="00EA0BF8" w:rsidTr="005338FA">
        <w:tc>
          <w:tcPr>
            <w:tcW w:w="489" w:type="dxa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583" w:type="dxa"/>
            <w:gridSpan w:val="4"/>
            <w:shd w:val="clear" w:color="auto" w:fill="auto"/>
          </w:tcPr>
          <w:p w:rsidR="00195338" w:rsidRPr="00EA0BF8" w:rsidRDefault="00195338" w:rsidP="001953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5338" w:rsidRPr="00EA0BF8" w:rsidRDefault="007A2F78" w:rsidP="00285E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7A2F78" w:rsidRPr="00EA0BF8" w:rsidRDefault="007A2F78" w:rsidP="007A2F7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В ходе реализации программы приобретены приборы учета воды, запорная арматура, центробежные и погружные насосы для систем централизованного водоснабжения </w:t>
      </w:r>
      <w:proofErr w:type="spellStart"/>
      <w:r w:rsidRPr="00EA0BF8">
        <w:rPr>
          <w:rFonts w:ascii="Times New Roman" w:hAnsi="Times New Roman"/>
          <w:szCs w:val="20"/>
        </w:rPr>
        <w:t>Ильевского</w:t>
      </w:r>
      <w:proofErr w:type="spellEnd"/>
      <w:r w:rsidRPr="00EA0BF8">
        <w:rPr>
          <w:rFonts w:ascii="Times New Roman" w:hAnsi="Times New Roman"/>
          <w:szCs w:val="20"/>
        </w:rPr>
        <w:t>, Береславского, Советского  сельских поселений.</w:t>
      </w:r>
    </w:p>
    <w:p w:rsidR="00095CDC" w:rsidRPr="00EA0BF8" w:rsidRDefault="006904DF" w:rsidP="007A2F78">
      <w:pPr>
        <w:ind w:firstLine="567"/>
        <w:jc w:val="both"/>
        <w:rPr>
          <w:rFonts w:ascii="Times New Roman" w:hAnsi="Times New Roman"/>
          <w:szCs w:val="20"/>
          <w:highlight w:val="yellow"/>
        </w:rPr>
      </w:pPr>
      <w:r>
        <w:rPr>
          <w:rFonts w:ascii="Times New Roman" w:hAnsi="Times New Roman"/>
          <w:szCs w:val="20"/>
        </w:rPr>
        <w:t>Продолжается реализация мероприятий</w:t>
      </w:r>
      <w:r w:rsidR="007A2F78" w:rsidRPr="00EA0BF8">
        <w:rPr>
          <w:rFonts w:ascii="Times New Roman" w:hAnsi="Times New Roman"/>
          <w:szCs w:val="20"/>
        </w:rPr>
        <w:t xml:space="preserve"> «Реконструкция системы водоснабжения п.</w:t>
      </w:r>
      <w:r>
        <w:rPr>
          <w:rFonts w:ascii="Times New Roman" w:hAnsi="Times New Roman"/>
          <w:szCs w:val="20"/>
        </w:rPr>
        <w:t xml:space="preserve"> </w:t>
      </w:r>
      <w:r w:rsidR="007A2F78" w:rsidRPr="00EA0BF8">
        <w:rPr>
          <w:rFonts w:ascii="Times New Roman" w:hAnsi="Times New Roman"/>
          <w:szCs w:val="20"/>
        </w:rPr>
        <w:t>Пятиморск Калачевского муниципального района»</w:t>
      </w:r>
      <w:r>
        <w:rPr>
          <w:rFonts w:ascii="Times New Roman" w:hAnsi="Times New Roman"/>
          <w:szCs w:val="20"/>
        </w:rPr>
        <w:t xml:space="preserve"> и «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Реконструкция очистных сооружений водопровода п.</w:t>
      </w:r>
      <w:r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Береславка Калачевского района</w:t>
      </w:r>
      <w:r>
        <w:rPr>
          <w:rFonts w:ascii="Times New Roman" w:eastAsia="Calibri" w:hAnsi="Times New Roman"/>
          <w:kern w:val="0"/>
          <w:szCs w:val="20"/>
          <w:lang w:eastAsia="en-US"/>
        </w:rPr>
        <w:t>»</w:t>
      </w:r>
      <w:r w:rsidR="007A2F78" w:rsidRPr="00EA0BF8">
        <w:rPr>
          <w:rFonts w:ascii="Times New Roman" w:hAnsi="Times New Roman"/>
          <w:szCs w:val="20"/>
        </w:rPr>
        <w:t>.</w:t>
      </w:r>
    </w:p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</w:t>
      </w:r>
      <w:r w:rsidRPr="00EA0BF8">
        <w:rPr>
          <w:rFonts w:ascii="Times New Roman" w:hAnsi="Times New Roman"/>
          <w:b/>
          <w:szCs w:val="20"/>
        </w:rPr>
        <w:t>(К4= 10)</w:t>
      </w:r>
      <w:r w:rsidRPr="00EA0BF8">
        <w:rPr>
          <w:rFonts w:ascii="Times New Roman" w:hAnsi="Times New Roman"/>
          <w:szCs w:val="20"/>
        </w:rPr>
        <w:t>.</w:t>
      </w:r>
    </w:p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Показатель оценки эффективности муниципальной программы составляет:</w:t>
      </w:r>
    </w:p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 xml:space="preserve">=К1+К2+К3+К4= </w:t>
      </w:r>
      <w:r w:rsidR="005B1578" w:rsidRPr="00EA0BF8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+</w:t>
      </w:r>
      <w:r w:rsidR="005B1578" w:rsidRPr="00EA0BF8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+</w:t>
      </w:r>
      <w:r w:rsidR="003B714B" w:rsidRPr="00EA0BF8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+10=</w:t>
      </w:r>
      <w:r w:rsidR="003B714B" w:rsidRPr="00EA0BF8">
        <w:rPr>
          <w:rFonts w:ascii="Times New Roman" w:hAnsi="Times New Roman"/>
          <w:b/>
          <w:szCs w:val="20"/>
        </w:rPr>
        <w:t>40</w:t>
      </w:r>
      <w:r w:rsidRPr="00EA0BF8">
        <w:rPr>
          <w:rFonts w:ascii="Times New Roman" w:hAnsi="Times New Roman"/>
          <w:b/>
          <w:szCs w:val="20"/>
        </w:rPr>
        <w:t xml:space="preserve">, </w:t>
      </w:r>
      <w:r w:rsidRPr="00EA0BF8">
        <w:rPr>
          <w:rFonts w:ascii="Times New Roman" w:hAnsi="Times New Roman"/>
          <w:szCs w:val="20"/>
        </w:rPr>
        <w:t>т.е. программа –эффективная.</w:t>
      </w:r>
    </w:p>
    <w:p w:rsidR="00195338" w:rsidRPr="00EA0BF8" w:rsidRDefault="00195338" w:rsidP="00195338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8C74F0" w:rsidRPr="00EA0BF8" w:rsidRDefault="008C74F0" w:rsidP="008C74F0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8C74F0" w:rsidRPr="00EA0BF8" w:rsidRDefault="008C74F0" w:rsidP="008C74F0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«Энергосбережение и повышение энергетической эффективности Калачевского муниципального района Волгоградской области»</w:t>
      </w:r>
    </w:p>
    <w:p w:rsidR="008C74F0" w:rsidRPr="00EA0BF8" w:rsidRDefault="008C74F0" w:rsidP="008C74F0">
      <w:pPr>
        <w:ind w:firstLine="567"/>
        <w:jc w:val="both"/>
        <w:rPr>
          <w:rFonts w:ascii="Times New Roman" w:hAnsi="Times New Roman"/>
          <w:szCs w:val="20"/>
        </w:rPr>
      </w:pPr>
    </w:p>
    <w:p w:rsidR="008C74F0" w:rsidRPr="00EA0BF8" w:rsidRDefault="008C74F0" w:rsidP="008C74F0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Ответственным исполнителем муниципальной программы является комитет строительства, дорожного и жилищно-коммунального хозяйства администрации Калачевского муниципального района.</w:t>
      </w:r>
    </w:p>
    <w:p w:rsidR="008C74F0" w:rsidRPr="00EA0BF8" w:rsidRDefault="00DE0D5E" w:rsidP="008C74F0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На 2023 год в бюджете Калачевского муниципального района на реализацию Программы запланировано в сумме </w:t>
      </w:r>
      <w:r w:rsidRPr="00EA0BF8">
        <w:rPr>
          <w:rFonts w:ascii="Times New Roman" w:hAnsi="Times New Roman"/>
          <w:b/>
          <w:szCs w:val="20"/>
        </w:rPr>
        <w:t xml:space="preserve">8 080,8 </w:t>
      </w:r>
      <w:proofErr w:type="spellStart"/>
      <w:r w:rsidRPr="00EA0BF8">
        <w:rPr>
          <w:rFonts w:ascii="Times New Roman" w:hAnsi="Times New Roman"/>
          <w:b/>
          <w:szCs w:val="20"/>
        </w:rPr>
        <w:t>тыс.руб</w:t>
      </w:r>
      <w:proofErr w:type="spellEnd"/>
      <w:r w:rsidRPr="00EA0BF8">
        <w:rPr>
          <w:rFonts w:ascii="Times New Roman" w:hAnsi="Times New Roman"/>
          <w:b/>
          <w:szCs w:val="20"/>
        </w:rPr>
        <w:t>.,</w:t>
      </w:r>
      <w:r w:rsidRPr="00EA0BF8">
        <w:rPr>
          <w:rFonts w:ascii="Times New Roman" w:hAnsi="Times New Roman"/>
          <w:szCs w:val="20"/>
        </w:rPr>
        <w:t xml:space="preserve"> фактически исполнено по состоянию на 01.01.2024 года в сумме </w:t>
      </w:r>
      <w:r w:rsidRPr="00EA0BF8">
        <w:rPr>
          <w:rFonts w:ascii="Times New Roman" w:hAnsi="Times New Roman"/>
          <w:b/>
          <w:szCs w:val="20"/>
        </w:rPr>
        <w:t>8030,17 тыс.</w:t>
      </w:r>
      <w:r w:rsidR="0095232E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руб.,</w:t>
      </w:r>
      <w:r w:rsidRPr="00EA0BF8">
        <w:rPr>
          <w:rFonts w:ascii="Times New Roman" w:hAnsi="Times New Roman"/>
          <w:szCs w:val="20"/>
        </w:rPr>
        <w:t xml:space="preserve"> запланированные мероприятия выполнены в полном объеме.</w:t>
      </w:r>
      <w:r w:rsidR="008C74F0" w:rsidRPr="00EA0BF8">
        <w:rPr>
          <w:rFonts w:ascii="Times New Roman" w:hAnsi="Times New Roman"/>
          <w:szCs w:val="20"/>
        </w:rPr>
        <w:t xml:space="preserve">, исполнение составило </w:t>
      </w:r>
      <w:r w:rsidR="006F2718" w:rsidRPr="00EA0BF8">
        <w:rPr>
          <w:rFonts w:ascii="Times New Roman" w:hAnsi="Times New Roman"/>
          <w:b/>
          <w:szCs w:val="20"/>
        </w:rPr>
        <w:t>99,4</w:t>
      </w:r>
      <w:r w:rsidR="008C74F0" w:rsidRPr="00EA0BF8">
        <w:rPr>
          <w:rFonts w:ascii="Times New Roman" w:hAnsi="Times New Roman"/>
          <w:b/>
          <w:szCs w:val="20"/>
        </w:rPr>
        <w:t>% (К2=10).</w:t>
      </w:r>
    </w:p>
    <w:p w:rsidR="008C74F0" w:rsidRDefault="008C74F0" w:rsidP="008C74F0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и индикаторов муниципальной программы </w:t>
      </w:r>
      <w:r w:rsidRPr="00EA0BF8">
        <w:rPr>
          <w:rFonts w:ascii="Times New Roman" w:hAnsi="Times New Roman"/>
          <w:b/>
          <w:szCs w:val="20"/>
        </w:rPr>
        <w:t>(К1=10</w:t>
      </w:r>
      <w:r w:rsidRPr="00EA0BF8">
        <w:rPr>
          <w:rFonts w:ascii="Times New Roman" w:hAnsi="Times New Roman"/>
          <w:szCs w:val="20"/>
        </w:rPr>
        <w:t>) представлен ниже:</w:t>
      </w:r>
    </w:p>
    <w:p w:rsidR="0095232E" w:rsidRPr="00EA0BF8" w:rsidRDefault="0095232E" w:rsidP="008C74F0">
      <w:pPr>
        <w:ind w:firstLine="567"/>
        <w:jc w:val="both"/>
        <w:rPr>
          <w:rFonts w:ascii="Times New Roman" w:hAnsi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723"/>
        <w:gridCol w:w="596"/>
        <w:gridCol w:w="700"/>
        <w:gridCol w:w="843"/>
        <w:gridCol w:w="745"/>
        <w:gridCol w:w="831"/>
      </w:tblGrid>
      <w:tr w:rsidR="008C74F0" w:rsidRPr="00EA0BF8" w:rsidTr="005338FA">
        <w:tc>
          <w:tcPr>
            <w:tcW w:w="0" w:type="auto"/>
          </w:tcPr>
          <w:p w:rsidR="008C74F0" w:rsidRPr="00EA0BF8" w:rsidRDefault="008C74F0" w:rsidP="008C74F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0" w:type="auto"/>
          </w:tcPr>
          <w:p w:rsidR="008C74F0" w:rsidRPr="00EA0BF8" w:rsidRDefault="008C74F0" w:rsidP="009523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8C74F0" w:rsidRPr="00EA0BF8" w:rsidRDefault="008C74F0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8C74F0" w:rsidRPr="00EA0BF8" w:rsidRDefault="008C74F0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изм.</w:t>
            </w:r>
          </w:p>
        </w:tc>
        <w:tc>
          <w:tcPr>
            <w:tcW w:w="0" w:type="auto"/>
          </w:tcPr>
          <w:p w:rsidR="008C74F0" w:rsidRPr="00EA0BF8" w:rsidRDefault="008C74F0" w:rsidP="008C74F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843" w:type="dxa"/>
          </w:tcPr>
          <w:p w:rsidR="008C74F0" w:rsidRPr="00EA0BF8" w:rsidRDefault="008C74F0" w:rsidP="008C74F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694" w:type="dxa"/>
          </w:tcPr>
          <w:p w:rsidR="008C74F0" w:rsidRPr="00EA0BF8" w:rsidRDefault="005338FA" w:rsidP="005338F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испол</w:t>
            </w:r>
            <w:proofErr w:type="spellEnd"/>
          </w:p>
        </w:tc>
        <w:tc>
          <w:tcPr>
            <w:tcW w:w="0" w:type="auto"/>
          </w:tcPr>
          <w:p w:rsidR="008C74F0" w:rsidRPr="00EA0BF8" w:rsidRDefault="008C74F0" w:rsidP="008C74F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8C74F0" w:rsidRPr="00EA0BF8" w:rsidTr="005338FA">
        <w:tc>
          <w:tcPr>
            <w:tcW w:w="0" w:type="auto"/>
          </w:tcPr>
          <w:p w:rsidR="008C74F0" w:rsidRPr="00EA0BF8" w:rsidRDefault="00165C3F" w:rsidP="0095232E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8C74F0" w:rsidRPr="00EA0BF8" w:rsidRDefault="00165C3F" w:rsidP="00165C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</w:t>
            </w:r>
            <w:r w:rsidR="008C74F0" w:rsidRPr="00EA0BF8">
              <w:rPr>
                <w:rFonts w:ascii="Times New Roman" w:hAnsi="Times New Roman"/>
                <w:kern w:val="2"/>
                <w:szCs w:val="20"/>
              </w:rPr>
              <w:t>оличество установленных энергосберегающих светильников</w:t>
            </w:r>
          </w:p>
        </w:tc>
        <w:tc>
          <w:tcPr>
            <w:tcW w:w="0" w:type="auto"/>
          </w:tcPr>
          <w:p w:rsidR="008C74F0" w:rsidRPr="00EA0BF8" w:rsidRDefault="00165C3F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Ш</w:t>
            </w:r>
            <w:r w:rsidR="008C74F0" w:rsidRPr="00EA0BF8">
              <w:rPr>
                <w:rFonts w:ascii="Times New Roman" w:hAnsi="Times New Roman"/>
                <w:szCs w:val="20"/>
              </w:rPr>
              <w:t>т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0" w:type="auto"/>
          </w:tcPr>
          <w:p w:rsidR="008C74F0" w:rsidRPr="00EA0BF8" w:rsidRDefault="009E5F38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  <w:r w:rsidR="00173726" w:rsidRPr="00EA0BF8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43" w:type="dxa"/>
          </w:tcPr>
          <w:p w:rsidR="008C74F0" w:rsidRPr="00EA0BF8" w:rsidRDefault="003B0396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  <w:r w:rsidR="00173726" w:rsidRPr="00EA0BF8">
              <w:rPr>
                <w:rFonts w:ascii="Times New Roman" w:hAnsi="Times New Roman"/>
                <w:szCs w:val="20"/>
              </w:rPr>
              <w:t>1</w:t>
            </w: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94" w:type="dxa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C74F0" w:rsidRPr="00EA0BF8" w:rsidTr="005338FA">
        <w:tc>
          <w:tcPr>
            <w:tcW w:w="0" w:type="auto"/>
          </w:tcPr>
          <w:p w:rsidR="008C74F0" w:rsidRPr="00EA0BF8" w:rsidRDefault="00165C3F" w:rsidP="0095232E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8C74F0" w:rsidRPr="00EA0BF8" w:rsidRDefault="00165C3F" w:rsidP="00165C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</w:t>
            </w:r>
            <w:r w:rsidR="008C74F0" w:rsidRPr="00EA0BF8">
              <w:rPr>
                <w:rFonts w:ascii="Times New Roman" w:hAnsi="Times New Roman"/>
                <w:kern w:val="2"/>
                <w:szCs w:val="20"/>
              </w:rPr>
              <w:t>оличество установленных новых опор (с кронштейнами, светильниками, прокладкой провода)</w:t>
            </w:r>
          </w:p>
        </w:tc>
        <w:tc>
          <w:tcPr>
            <w:tcW w:w="0" w:type="auto"/>
          </w:tcPr>
          <w:p w:rsidR="008C74F0" w:rsidRPr="00EA0BF8" w:rsidRDefault="00165C3F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Ш</w:t>
            </w:r>
            <w:r w:rsidR="008C74F0" w:rsidRPr="00EA0BF8">
              <w:rPr>
                <w:rFonts w:ascii="Times New Roman" w:hAnsi="Times New Roman"/>
                <w:szCs w:val="20"/>
              </w:rPr>
              <w:t>т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0" w:type="auto"/>
          </w:tcPr>
          <w:p w:rsidR="008C74F0" w:rsidRPr="00EA0BF8" w:rsidRDefault="00173726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843" w:type="dxa"/>
          </w:tcPr>
          <w:p w:rsidR="008C74F0" w:rsidRPr="00EA0BF8" w:rsidRDefault="00173726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694" w:type="dxa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C74F0" w:rsidRPr="00EA0BF8" w:rsidTr="005338FA">
        <w:tc>
          <w:tcPr>
            <w:tcW w:w="0" w:type="auto"/>
          </w:tcPr>
          <w:p w:rsidR="008C74F0" w:rsidRPr="00EA0BF8" w:rsidRDefault="00165C3F" w:rsidP="0095232E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8C74F0" w:rsidRPr="00EA0BF8" w:rsidRDefault="008C74F0" w:rsidP="00165C3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0"/>
              </w:rPr>
            </w:pPr>
            <w:r w:rsidRPr="00EA0BF8">
              <w:rPr>
                <w:rFonts w:ascii="Times New Roman" w:hAnsi="Times New Roman"/>
                <w:kern w:val="2"/>
                <w:szCs w:val="20"/>
              </w:rPr>
              <w:t>Количество разработанной проектно-сметной документации на выполнение работ по восстановлению электроосвещения улично-дорожной сети</w:t>
            </w:r>
          </w:p>
        </w:tc>
        <w:tc>
          <w:tcPr>
            <w:tcW w:w="0" w:type="auto"/>
          </w:tcPr>
          <w:p w:rsidR="008C74F0" w:rsidRPr="00EA0BF8" w:rsidRDefault="00165C3F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</w:t>
            </w:r>
            <w:r w:rsidR="008C74F0" w:rsidRPr="00EA0BF8">
              <w:rPr>
                <w:rFonts w:ascii="Times New Roman" w:hAnsi="Times New Roman"/>
                <w:szCs w:val="20"/>
              </w:rPr>
              <w:t>д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0" w:type="auto"/>
          </w:tcPr>
          <w:p w:rsidR="008C74F0" w:rsidRPr="00EA0BF8" w:rsidRDefault="009E5F38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43" w:type="dxa"/>
          </w:tcPr>
          <w:p w:rsidR="008C74F0" w:rsidRPr="00EA0BF8" w:rsidRDefault="003B0396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94" w:type="dxa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C74F0" w:rsidRPr="00EA0BF8" w:rsidTr="00F96743">
        <w:tc>
          <w:tcPr>
            <w:tcW w:w="0" w:type="auto"/>
          </w:tcPr>
          <w:p w:rsidR="008C74F0" w:rsidRPr="00EA0BF8" w:rsidRDefault="008C74F0" w:rsidP="008C74F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  <w:gridSpan w:val="5"/>
          </w:tcPr>
          <w:p w:rsidR="008C74F0" w:rsidRPr="00EA0BF8" w:rsidRDefault="008C74F0" w:rsidP="0095232E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8C74F0" w:rsidRPr="00EA0BF8" w:rsidRDefault="001B07F9" w:rsidP="009523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8C74F0" w:rsidRPr="00EA0BF8" w:rsidRDefault="008C74F0" w:rsidP="008C74F0">
      <w:pPr>
        <w:ind w:firstLine="567"/>
        <w:jc w:val="both"/>
        <w:rPr>
          <w:rFonts w:ascii="Times New Roman" w:hAnsi="Times New Roman"/>
          <w:b/>
          <w:szCs w:val="20"/>
          <w:highlight w:val="yellow"/>
        </w:rPr>
      </w:pPr>
    </w:p>
    <w:p w:rsidR="008C74F0" w:rsidRPr="00EA0BF8" w:rsidRDefault="008C74F0" w:rsidP="008C74F0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С целью повышения эффективности использования топливно-энергетических ресурсов, модернизации теплового комплекса Калачевского муниципального района, сокращения бюджетных расходов проведены следующие мероприятия </w:t>
      </w:r>
      <w:r w:rsidRPr="00EA0BF8">
        <w:rPr>
          <w:rFonts w:ascii="Times New Roman" w:hAnsi="Times New Roman"/>
          <w:b/>
          <w:szCs w:val="20"/>
        </w:rPr>
        <w:t>(К3=10)</w:t>
      </w:r>
      <w:r w:rsidRPr="00EA0BF8">
        <w:rPr>
          <w:rFonts w:ascii="Times New Roman" w:hAnsi="Times New Roman"/>
          <w:szCs w:val="20"/>
        </w:rPr>
        <w:t>:</w:t>
      </w:r>
    </w:p>
    <w:p w:rsidR="00652574" w:rsidRPr="00EA0BF8" w:rsidRDefault="00652574" w:rsidP="008C74F0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644"/>
        <w:gridCol w:w="851"/>
        <w:gridCol w:w="992"/>
        <w:gridCol w:w="1134"/>
        <w:gridCol w:w="851"/>
      </w:tblGrid>
      <w:tr w:rsidR="008C74F0" w:rsidRPr="00EA0BF8" w:rsidTr="00E00FDC">
        <w:trPr>
          <w:trHeight w:val="315"/>
        </w:trPr>
        <w:tc>
          <w:tcPr>
            <w:tcW w:w="593" w:type="dxa"/>
            <w:vMerge w:val="restart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5644" w:type="dxa"/>
            <w:vMerge w:val="restart"/>
            <w:shd w:val="clear" w:color="auto" w:fill="auto"/>
          </w:tcPr>
          <w:p w:rsidR="008C74F0" w:rsidRPr="00EA0BF8" w:rsidRDefault="008C74F0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C3F" w:rsidRDefault="008C74F0" w:rsidP="001737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173726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год,</w:t>
            </w:r>
          </w:p>
          <w:p w:rsidR="008C74F0" w:rsidRPr="00EA0BF8" w:rsidRDefault="008C74F0" w:rsidP="001737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74F0" w:rsidRPr="00EA0BF8" w:rsidRDefault="008C74F0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8C74F0" w:rsidRPr="00EA0BF8" w:rsidTr="00E00FDC">
        <w:trPr>
          <w:trHeight w:val="525"/>
        </w:trPr>
        <w:tc>
          <w:tcPr>
            <w:tcW w:w="593" w:type="dxa"/>
            <w:vMerge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644" w:type="dxa"/>
            <w:vMerge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8C74F0" w:rsidRPr="00EA0BF8" w:rsidTr="00E00FDC">
        <w:trPr>
          <w:trHeight w:val="529"/>
        </w:trPr>
        <w:tc>
          <w:tcPr>
            <w:tcW w:w="593" w:type="dxa"/>
            <w:shd w:val="clear" w:color="auto" w:fill="auto"/>
          </w:tcPr>
          <w:p w:rsidR="008C74F0" w:rsidRPr="00EA0BF8" w:rsidRDefault="008C74F0" w:rsidP="008C74F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644" w:type="dxa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Выполнение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C74F0" w:rsidRPr="00EA0BF8" w:rsidRDefault="00AF4368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8080,8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7920D0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803</w:t>
            </w:r>
            <w:r w:rsidR="00AD4C17" w:rsidRPr="00EA0BF8">
              <w:rPr>
                <w:rFonts w:ascii="Times New Roman" w:eastAsia="Times New Roman" w:hAnsi="Times New Roman"/>
                <w:kern w:val="0"/>
                <w:szCs w:val="20"/>
              </w:rPr>
              <w:t>0,</w:t>
            </w: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  <w:r w:rsidR="00AD4C17" w:rsidRPr="00EA0BF8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AD4C17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AD4C17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C74F0" w:rsidRPr="00EA0BF8" w:rsidTr="00E00FDC">
        <w:tc>
          <w:tcPr>
            <w:tcW w:w="593" w:type="dxa"/>
            <w:shd w:val="clear" w:color="auto" w:fill="auto"/>
          </w:tcPr>
          <w:p w:rsidR="008C74F0" w:rsidRPr="00EA0BF8" w:rsidRDefault="008C74F0" w:rsidP="008C74F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5644" w:type="dxa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2"/>
                <w:szCs w:val="20"/>
              </w:rPr>
              <w:t>разработка проектно-сметной документации на выполнение работ по восстановлению электроосвещения улично-дорожной сети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C74F0" w:rsidRPr="00EA0BF8" w:rsidRDefault="007920D0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30</w:t>
            </w:r>
            <w:r w:rsidR="00AF4368" w:rsidRPr="00EA0BF8">
              <w:rPr>
                <w:rFonts w:ascii="Times New Roman" w:eastAsia="Times New Roman" w:hAnsi="Times New Roman"/>
                <w:kern w:val="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1E617F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  <w:r w:rsidR="007920D0" w:rsidRPr="00EA0BF8">
              <w:rPr>
                <w:rFonts w:ascii="Times New Roman" w:eastAsia="Times New Roman" w:hAnsi="Times New Roman"/>
                <w:kern w:val="0"/>
                <w:szCs w:val="20"/>
              </w:rPr>
              <w:t>0</w:t>
            </w: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1E617F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8C74F0" w:rsidP="00165C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C74F0" w:rsidRPr="00EA0BF8" w:rsidTr="00E00FDC">
        <w:tc>
          <w:tcPr>
            <w:tcW w:w="593" w:type="dxa"/>
            <w:shd w:val="clear" w:color="auto" w:fill="auto"/>
          </w:tcPr>
          <w:p w:rsidR="008C74F0" w:rsidRPr="00EA0BF8" w:rsidRDefault="008C74F0" w:rsidP="008C74F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5644" w:type="dxa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2"/>
                <w:szCs w:val="20"/>
              </w:rPr>
              <w:t>выполнение работ по восстановлению электроосвещения улично-дорожной сети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C74F0" w:rsidRPr="00EA0BF8" w:rsidRDefault="004461C9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778</w:t>
            </w:r>
            <w:r w:rsidR="00AF4368" w:rsidRPr="00EA0BF8">
              <w:rPr>
                <w:rFonts w:ascii="Times New Roman" w:eastAsia="Times New Roman" w:hAnsi="Times New Roman"/>
                <w:kern w:val="0"/>
                <w:szCs w:val="20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1E617F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77</w:t>
            </w:r>
            <w:r w:rsidR="004461C9"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0,</w:t>
            </w:r>
            <w:r w:rsidR="004461C9"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1E617F" w:rsidP="00165C3F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8C74F0" w:rsidP="00165C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C74F0" w:rsidRPr="00EA0BF8" w:rsidTr="00E00FDC">
        <w:tc>
          <w:tcPr>
            <w:tcW w:w="593" w:type="dxa"/>
            <w:shd w:val="clear" w:color="auto" w:fill="auto"/>
          </w:tcPr>
          <w:p w:rsidR="008C74F0" w:rsidRPr="00EA0BF8" w:rsidRDefault="008C74F0" w:rsidP="008C74F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44" w:type="dxa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kern w:val="2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2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C74F0" w:rsidRPr="00EA0BF8" w:rsidRDefault="00AF4368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8080,8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AD4C17" w:rsidP="00165C3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80</w:t>
            </w:r>
            <w:r w:rsidR="004461C9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0,</w:t>
            </w:r>
            <w:r w:rsidR="004461C9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1E617F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8C74F0" w:rsidP="00165C3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C74F0" w:rsidRPr="00EA0BF8" w:rsidTr="00165C3F">
        <w:tc>
          <w:tcPr>
            <w:tcW w:w="593" w:type="dxa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621" w:type="dxa"/>
            <w:gridSpan w:val="4"/>
            <w:shd w:val="clear" w:color="auto" w:fill="auto"/>
          </w:tcPr>
          <w:p w:rsidR="008C74F0" w:rsidRPr="00EA0BF8" w:rsidRDefault="008C74F0" w:rsidP="008C74F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74F0" w:rsidRPr="00EA0BF8" w:rsidRDefault="00AD4C17" w:rsidP="00E00F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EF3AFC" w:rsidRPr="00EA0BF8" w:rsidRDefault="00EF3AFC" w:rsidP="008C74F0">
      <w:pPr>
        <w:ind w:firstLine="567"/>
        <w:jc w:val="both"/>
        <w:rPr>
          <w:rFonts w:ascii="Times New Roman" w:hAnsi="Times New Roman"/>
          <w:spacing w:val="9"/>
          <w:szCs w:val="20"/>
        </w:rPr>
      </w:pPr>
      <w:r w:rsidRPr="00EA0BF8">
        <w:rPr>
          <w:rFonts w:ascii="Times New Roman" w:hAnsi="Times New Roman"/>
          <w:spacing w:val="9"/>
          <w:szCs w:val="20"/>
        </w:rPr>
        <w:t>Организовано освещение улично-дорожной сети к социально-значимым объектам в населенных пунктах г. Калач-на-Дону, ст.</w:t>
      </w:r>
      <w:r w:rsidR="00E00FDC">
        <w:rPr>
          <w:rFonts w:ascii="Times New Roman" w:hAnsi="Times New Roman"/>
          <w:spacing w:val="9"/>
          <w:szCs w:val="20"/>
        </w:rPr>
        <w:t xml:space="preserve"> </w:t>
      </w:r>
      <w:r w:rsidRPr="00EA0BF8">
        <w:rPr>
          <w:rFonts w:ascii="Times New Roman" w:hAnsi="Times New Roman"/>
          <w:spacing w:val="9"/>
          <w:szCs w:val="20"/>
        </w:rPr>
        <w:t>Голубинская, п.</w:t>
      </w:r>
      <w:r w:rsidR="00E00FDC">
        <w:rPr>
          <w:rFonts w:ascii="Times New Roman" w:hAnsi="Times New Roman"/>
          <w:spacing w:val="9"/>
          <w:szCs w:val="20"/>
        </w:rPr>
        <w:t xml:space="preserve"> </w:t>
      </w:r>
      <w:r w:rsidRPr="00EA0BF8">
        <w:rPr>
          <w:rFonts w:ascii="Times New Roman" w:hAnsi="Times New Roman"/>
          <w:spacing w:val="9"/>
          <w:szCs w:val="20"/>
        </w:rPr>
        <w:t>Крепинский, п.</w:t>
      </w:r>
      <w:r w:rsidR="00E00FDC">
        <w:rPr>
          <w:rFonts w:ascii="Times New Roman" w:hAnsi="Times New Roman"/>
          <w:spacing w:val="9"/>
          <w:szCs w:val="20"/>
        </w:rPr>
        <w:t xml:space="preserve"> </w:t>
      </w:r>
      <w:r w:rsidRPr="00EA0BF8">
        <w:rPr>
          <w:rFonts w:ascii="Times New Roman" w:hAnsi="Times New Roman"/>
          <w:spacing w:val="9"/>
          <w:szCs w:val="20"/>
        </w:rPr>
        <w:t>Заря, х. Бузиновка, х. Степаневка, с. Мариновка.</w:t>
      </w:r>
    </w:p>
    <w:p w:rsidR="008C74F0" w:rsidRPr="00EA0BF8" w:rsidRDefault="008C74F0" w:rsidP="008C74F0">
      <w:pPr>
        <w:ind w:firstLine="567"/>
        <w:jc w:val="both"/>
        <w:rPr>
          <w:rFonts w:ascii="Times New Roman" w:hAnsi="Times New Roman"/>
          <w:kern w:val="24"/>
          <w:szCs w:val="20"/>
        </w:rPr>
      </w:pPr>
      <w:r w:rsidRPr="00EA0BF8">
        <w:rPr>
          <w:rFonts w:ascii="Times New Roman" w:hAnsi="Times New Roman"/>
          <w:szCs w:val="20"/>
        </w:rPr>
        <w:t xml:space="preserve">Ежегодный отчет о ходе реализации муниципальной программы соответствует установленным требованиям </w:t>
      </w:r>
      <w:r w:rsidRPr="00EA0BF8">
        <w:rPr>
          <w:rFonts w:ascii="Times New Roman" w:hAnsi="Times New Roman"/>
          <w:b/>
          <w:szCs w:val="20"/>
        </w:rPr>
        <w:t>(К4= 10)</w:t>
      </w:r>
      <w:r w:rsidRPr="00EA0BF8">
        <w:rPr>
          <w:rFonts w:ascii="Times New Roman" w:hAnsi="Times New Roman"/>
          <w:szCs w:val="20"/>
        </w:rPr>
        <w:t>.</w:t>
      </w:r>
    </w:p>
    <w:p w:rsidR="008C74F0" w:rsidRPr="00EA0BF8" w:rsidRDefault="008C74F0" w:rsidP="008C74F0">
      <w:pPr>
        <w:ind w:firstLine="567"/>
        <w:jc w:val="both"/>
        <w:rPr>
          <w:rFonts w:ascii="Times New Roman" w:hAnsi="Times New Roman"/>
          <w:kern w:val="24"/>
          <w:szCs w:val="20"/>
        </w:rPr>
      </w:pPr>
      <w:r w:rsidRPr="00EA0BF8">
        <w:rPr>
          <w:rFonts w:ascii="Times New Roman" w:hAnsi="Times New Roman"/>
          <w:szCs w:val="20"/>
        </w:rPr>
        <w:t>Показатель оценки эффективности муниципальной программы составляет:</w:t>
      </w:r>
      <w:r w:rsidR="005338FA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=К1+К2+К3+К4= 10+10+10+10=</w:t>
      </w:r>
      <w:r w:rsidRPr="00EA0BF8">
        <w:rPr>
          <w:rFonts w:ascii="Times New Roman" w:hAnsi="Times New Roman"/>
          <w:b/>
          <w:szCs w:val="20"/>
        </w:rPr>
        <w:t xml:space="preserve">40. </w:t>
      </w:r>
      <w:r w:rsidRPr="00EA0BF8">
        <w:rPr>
          <w:rFonts w:ascii="Times New Roman" w:hAnsi="Times New Roman"/>
          <w:szCs w:val="20"/>
        </w:rPr>
        <w:t>Программа – эффективная.</w:t>
      </w:r>
    </w:p>
    <w:p w:rsidR="00E711D1" w:rsidRPr="00EA0BF8" w:rsidRDefault="00E711D1" w:rsidP="00E711D1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lastRenderedPageBreak/>
        <w:t>Муниципальная программа</w:t>
      </w:r>
    </w:p>
    <w:p w:rsidR="00E711D1" w:rsidRPr="00EA0BF8" w:rsidRDefault="00E711D1" w:rsidP="00E711D1">
      <w:pPr>
        <w:jc w:val="center"/>
        <w:rPr>
          <w:rFonts w:ascii="Times New Roman" w:hAnsi="Times New Roman"/>
          <w:b/>
          <w:sz w:val="22"/>
          <w:szCs w:val="20"/>
        </w:rPr>
      </w:pPr>
      <w:r w:rsidRPr="00EA0BF8">
        <w:rPr>
          <w:rFonts w:ascii="Times New Roman" w:hAnsi="Times New Roman"/>
          <w:b/>
          <w:sz w:val="22"/>
          <w:szCs w:val="20"/>
        </w:rPr>
        <w:t>«Профилактика терроризма и экстремизма на территории Калачевского муниципального района на 2021-2023 годы»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b/>
          <w:szCs w:val="20"/>
        </w:rPr>
      </w:pP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Ответственным исполнителем муниципальной программы является отдел по чрезвычайным ситуациям и гражданской обороне администрации Калачевского муниципального района.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>На 202</w:t>
      </w:r>
      <w:r w:rsidR="00605779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 в бюджете Калачевского муниципального района на реализацию Программы запланировано в сумме </w:t>
      </w:r>
      <w:r w:rsidR="00605779" w:rsidRPr="00EA0BF8">
        <w:rPr>
          <w:rFonts w:ascii="Times New Roman" w:hAnsi="Times New Roman"/>
          <w:b/>
          <w:szCs w:val="20"/>
        </w:rPr>
        <w:t>1400,96</w:t>
      </w:r>
      <w:r w:rsidR="008A45EA" w:rsidRPr="00EA0BF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тыс.</w:t>
      </w:r>
      <w:r w:rsidR="00E00FDC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руб</w:t>
      </w:r>
      <w:r w:rsidRPr="00EA0BF8">
        <w:rPr>
          <w:rFonts w:ascii="Times New Roman" w:hAnsi="Times New Roman"/>
          <w:szCs w:val="20"/>
        </w:rPr>
        <w:t xml:space="preserve">., </w:t>
      </w:r>
      <w:r w:rsidR="00FB4DF6" w:rsidRPr="00EA0BF8">
        <w:rPr>
          <w:rFonts w:ascii="Times New Roman" w:hAnsi="Times New Roman"/>
          <w:szCs w:val="20"/>
        </w:rPr>
        <w:t>фактические расходы по состоянию на 01.01.202</w:t>
      </w:r>
      <w:r w:rsidR="00605779" w:rsidRPr="00EA0BF8">
        <w:rPr>
          <w:rFonts w:ascii="Times New Roman" w:hAnsi="Times New Roman"/>
          <w:szCs w:val="20"/>
        </w:rPr>
        <w:t>4</w:t>
      </w:r>
      <w:r w:rsidR="00FB4DF6" w:rsidRPr="00EA0BF8">
        <w:rPr>
          <w:rFonts w:ascii="Times New Roman" w:hAnsi="Times New Roman"/>
          <w:szCs w:val="20"/>
        </w:rPr>
        <w:t xml:space="preserve"> года составили</w:t>
      </w:r>
      <w:r w:rsidR="00E00FDC">
        <w:rPr>
          <w:rFonts w:ascii="Times New Roman" w:hAnsi="Times New Roman"/>
          <w:szCs w:val="20"/>
        </w:rPr>
        <w:t xml:space="preserve"> </w:t>
      </w:r>
      <w:r w:rsidR="00605779" w:rsidRPr="00EA0BF8">
        <w:rPr>
          <w:rFonts w:ascii="Times New Roman" w:hAnsi="Times New Roman"/>
          <w:b/>
          <w:szCs w:val="20"/>
        </w:rPr>
        <w:t>1400,96</w:t>
      </w:r>
      <w:r w:rsidR="008A45EA" w:rsidRPr="00EA0BF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тыс.</w:t>
      </w:r>
      <w:r w:rsidR="00E00FDC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руб.,</w:t>
      </w:r>
      <w:r w:rsidRPr="00EA0BF8">
        <w:rPr>
          <w:rFonts w:ascii="Times New Roman" w:hAnsi="Times New Roman"/>
          <w:szCs w:val="20"/>
        </w:rPr>
        <w:t xml:space="preserve"> исполнение </w:t>
      </w:r>
      <w:r w:rsidR="00605779" w:rsidRPr="00EA0BF8">
        <w:rPr>
          <w:rFonts w:ascii="Times New Roman" w:hAnsi="Times New Roman"/>
          <w:b/>
          <w:szCs w:val="20"/>
        </w:rPr>
        <w:t>100</w:t>
      </w:r>
      <w:r w:rsidRPr="00EA0BF8">
        <w:rPr>
          <w:rFonts w:ascii="Times New Roman" w:hAnsi="Times New Roman"/>
          <w:b/>
          <w:szCs w:val="20"/>
        </w:rPr>
        <w:t>%</w:t>
      </w:r>
      <w:r w:rsidR="008A45EA" w:rsidRPr="00EA0BF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(К2=10).</w:t>
      </w:r>
    </w:p>
    <w:p w:rsidR="00E711D1" w:rsidRDefault="00E711D1" w:rsidP="00E711D1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>Уровень целевых показателей муниципальной про</w:t>
      </w:r>
      <w:r w:rsidR="00E00FDC">
        <w:rPr>
          <w:rFonts w:ascii="Times New Roman" w:hAnsi="Times New Roman"/>
          <w:szCs w:val="20"/>
        </w:rPr>
        <w:t xml:space="preserve">граммы </w:t>
      </w:r>
      <w:r w:rsidRPr="00EA0BF8">
        <w:rPr>
          <w:rFonts w:ascii="Times New Roman" w:hAnsi="Times New Roman"/>
          <w:szCs w:val="20"/>
        </w:rPr>
        <w:t xml:space="preserve">представлен ниже </w:t>
      </w:r>
      <w:r w:rsidRPr="00EA0BF8">
        <w:rPr>
          <w:rFonts w:ascii="Times New Roman" w:hAnsi="Times New Roman"/>
          <w:b/>
          <w:szCs w:val="20"/>
        </w:rPr>
        <w:t>(К1=10):</w:t>
      </w:r>
    </w:p>
    <w:p w:rsidR="00E00FDC" w:rsidRPr="00EA0BF8" w:rsidRDefault="00E00FDC" w:rsidP="00E711D1">
      <w:pPr>
        <w:ind w:firstLine="567"/>
        <w:jc w:val="both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5842"/>
        <w:gridCol w:w="833"/>
        <w:gridCol w:w="700"/>
        <w:gridCol w:w="702"/>
        <w:gridCol w:w="727"/>
        <w:gridCol w:w="831"/>
      </w:tblGrid>
      <w:tr w:rsidR="00E711D1" w:rsidRPr="00EA0BF8" w:rsidTr="005338FA">
        <w:trPr>
          <w:trHeight w:val="654"/>
        </w:trPr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711D1" w:rsidRPr="00EA0BF8" w:rsidRDefault="00E711D1" w:rsidP="004941F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E711D1" w:rsidRPr="00EA0BF8" w:rsidRDefault="00E711D1" w:rsidP="000E1F5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t>измер</w:t>
            </w:r>
            <w:proofErr w:type="spellEnd"/>
            <w:r w:rsidR="000E1F54" w:rsidRPr="00EA0BF8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 исп.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4941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E711D1" w:rsidRPr="00EA0BF8" w:rsidTr="005338FA"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E711D1" w:rsidRPr="00EA0BF8" w:rsidRDefault="00E711D1" w:rsidP="00E00FD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Количество совершенных террористических актов на территории Калачёвского муниципального района</w:t>
            </w:r>
          </w:p>
        </w:tc>
        <w:tc>
          <w:tcPr>
            <w:tcW w:w="833" w:type="dxa"/>
            <w:shd w:val="clear" w:color="auto" w:fill="auto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F24024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F24024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711D1" w:rsidRPr="00EA0BF8" w:rsidTr="005338FA">
        <w:trPr>
          <w:trHeight w:val="687"/>
        </w:trPr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E711D1" w:rsidRPr="00EA0BF8" w:rsidRDefault="00E711D1" w:rsidP="00E00FDC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EA0BF8">
              <w:rPr>
                <w:rFonts w:ascii="Times New Roman" w:hAnsi="Times New Roman"/>
                <w:szCs w:val="20"/>
              </w:rPr>
              <w:t>Количество преступлений экстремистского и террористического характера</w:t>
            </w:r>
            <w:proofErr w:type="gramEnd"/>
            <w:r w:rsidRPr="00EA0BF8">
              <w:rPr>
                <w:rFonts w:ascii="Times New Roman" w:hAnsi="Times New Roman"/>
                <w:szCs w:val="20"/>
              </w:rPr>
              <w:t xml:space="preserve"> совершенных на территории Калачёвского муниципального района</w:t>
            </w:r>
          </w:p>
        </w:tc>
        <w:tc>
          <w:tcPr>
            <w:tcW w:w="833" w:type="dxa"/>
            <w:shd w:val="clear" w:color="auto" w:fill="auto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4F4A37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4F4A37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711D1" w:rsidRPr="00EA0BF8" w:rsidTr="005338FA">
        <w:trPr>
          <w:trHeight w:val="687"/>
        </w:trPr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E711D1" w:rsidRPr="00EA0BF8" w:rsidRDefault="00E711D1" w:rsidP="00E00FD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обучающейся молодежи Калачёвского муниципального района, охваченных мероприятиями информационного характера о принимаемых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4F4A37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911784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  <w:r w:rsidR="00911784"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711D1" w:rsidRPr="00EA0BF8" w:rsidTr="005338FA">
        <w:trPr>
          <w:trHeight w:val="687"/>
        </w:trPr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E711D1" w:rsidRPr="00EA0BF8" w:rsidRDefault="00E711D1" w:rsidP="00E00FD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работающего и неработающего населения Калачёвского муниципального района, охваченных мероприятиями информационного характера о принимаемых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4F4A37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911784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  <w:r w:rsidR="00911784" w:rsidRPr="00EA0BF8">
              <w:rPr>
                <w:rFonts w:ascii="Times New Roman" w:hAnsi="Times New Roman"/>
                <w:szCs w:val="20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1D1" w:rsidRPr="00EA0BF8" w:rsidRDefault="00E711D1" w:rsidP="00E00FD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E711D1" w:rsidRPr="00EA0BF8" w:rsidTr="00652574">
        <w:tc>
          <w:tcPr>
            <w:tcW w:w="0" w:type="auto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04" w:type="dxa"/>
            <w:gridSpan w:val="5"/>
            <w:shd w:val="clear" w:color="auto" w:fill="auto"/>
          </w:tcPr>
          <w:p w:rsidR="00E711D1" w:rsidRPr="00EA0BF8" w:rsidRDefault="00E711D1" w:rsidP="004941F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  <w:shd w:val="clear" w:color="auto" w:fill="auto"/>
          </w:tcPr>
          <w:p w:rsidR="00E711D1" w:rsidRPr="00EA0BF8" w:rsidRDefault="00E711D1" w:rsidP="005338F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652574" w:rsidRPr="00EA0BF8" w:rsidRDefault="00652574" w:rsidP="00E711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E711D1" w:rsidRDefault="00E711D1" w:rsidP="00E711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С целью противодействия фактам проявления терроризма и экстремизма </w:t>
      </w:r>
      <w:r w:rsidRPr="00EA0BF8">
        <w:rPr>
          <w:rFonts w:ascii="Times New Roman" w:eastAsia="Calibri" w:hAnsi="Times New Roman"/>
          <w:szCs w:val="20"/>
          <w:lang w:eastAsia="en-US"/>
        </w:rPr>
        <w:t>в Калачевском муниципальном районе Волгоградской области</w:t>
      </w:r>
      <w:r w:rsidRPr="00EA0BF8">
        <w:rPr>
          <w:rFonts w:ascii="Times New Roman" w:hAnsi="Times New Roman"/>
          <w:szCs w:val="20"/>
        </w:rPr>
        <w:t xml:space="preserve"> проведены мероприятия </w:t>
      </w:r>
      <w:r w:rsidRPr="00EA0BF8">
        <w:rPr>
          <w:rFonts w:ascii="Times New Roman" w:hAnsi="Times New Roman"/>
          <w:b/>
          <w:szCs w:val="20"/>
        </w:rPr>
        <w:t>(</w:t>
      </w:r>
      <w:r w:rsidR="008E3915" w:rsidRPr="00EA0BF8">
        <w:rPr>
          <w:rFonts w:ascii="Times New Roman" w:hAnsi="Times New Roman"/>
          <w:b/>
          <w:szCs w:val="20"/>
        </w:rPr>
        <w:t>К3=10</w:t>
      </w:r>
      <w:r w:rsidRPr="00EA0BF8">
        <w:rPr>
          <w:rFonts w:ascii="Times New Roman" w:hAnsi="Times New Roman"/>
          <w:b/>
          <w:szCs w:val="20"/>
        </w:rPr>
        <w:t>):</w:t>
      </w:r>
    </w:p>
    <w:p w:rsidR="00EA0BF8" w:rsidRPr="00EA0BF8" w:rsidRDefault="00EA0BF8" w:rsidP="00E711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992"/>
        <w:gridCol w:w="709"/>
        <w:gridCol w:w="851"/>
      </w:tblGrid>
      <w:tr w:rsidR="00E711D1" w:rsidRPr="00EA0BF8" w:rsidTr="005338FA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1D1" w:rsidRPr="00EA0BF8" w:rsidRDefault="00E711D1" w:rsidP="00161E8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161E86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</w:t>
            </w:r>
            <w:r w:rsidR="007B147B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, тыс. руб.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</w:t>
            </w:r>
          </w:p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исп.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11D1" w:rsidRPr="00EA0BF8" w:rsidRDefault="00E711D1" w:rsidP="005338F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E711D1" w:rsidRPr="00EA0BF8" w:rsidTr="005338FA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Проведение информационно-пропагандистских мероприятий в образовательных учреждениях и с молодежью, направленных на профилактику проявлений экстремизма и терроризма, стабилизацию межнациональных и межконфессиональных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autoSpaceDE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Проведение информационно-пропагандистских мероприятий с работающим и неработающим населением Калачевского муниципального района, направленных на стабилизацию межнациональных и межконфессиональных отношений, профилактику проявлений экстремизма и терроризма, предупреждение совершения террористических актов, поведения в чрезвычайных ситуациях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 (в дни проведения массовых праздничных мероприятий)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2121D6" w:rsidRPr="00EA0BF8" w:rsidTr="005338FA">
        <w:tc>
          <w:tcPr>
            <w:tcW w:w="567" w:type="dxa"/>
            <w:shd w:val="clear" w:color="auto" w:fill="auto"/>
          </w:tcPr>
          <w:p w:rsidR="002121D6" w:rsidRPr="00EA0BF8" w:rsidRDefault="002121D6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121D6" w:rsidRPr="00EA0BF8" w:rsidRDefault="002121D6" w:rsidP="001C1EDE">
            <w:pPr>
              <w:widowControl/>
              <w:tabs>
                <w:tab w:val="left" w:pos="34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Содействие развитию деятельности добровольных формирований граждан по охране общественного порядка (дружин)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1D6" w:rsidRPr="00EA0BF8" w:rsidRDefault="002121D6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1D6" w:rsidRPr="00EA0BF8" w:rsidRDefault="002121D6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1D6" w:rsidRPr="00EA0BF8" w:rsidRDefault="002121D6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1D6" w:rsidRPr="00EA0BF8" w:rsidRDefault="002121D6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Поддержка деятельности народных дружин и общественных объединений правоохранительной направленности, зарегистрированных в Региональном реестре народных дружин и общественных объединений правоохранительной направленности в Волгоградской области, принимающих участие в охране общественного порядка на территории Калачевского муниципального района Волгоградской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  <w:r w:rsidR="00E711D1" w:rsidRPr="00EA0BF8">
              <w:rPr>
                <w:rFonts w:ascii="Times New Roman" w:eastAsia="Times New Roman" w:hAnsi="Times New Roman"/>
                <w:kern w:val="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  <w:r w:rsidR="00E711D1" w:rsidRPr="00EA0BF8">
              <w:rPr>
                <w:rFonts w:ascii="Times New Roman" w:eastAsia="Times New Roman" w:hAnsi="Times New Roman"/>
                <w:kern w:val="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rPr>
          <w:trHeight w:val="1045"/>
        </w:trPr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Комплексные проверки потенциально опасных объектов, учреждений культуры, образования и здравоохранения в целях обеспечения антитеррористической защищенности, предупреждения совершения террористических актов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1350,96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1350,96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1C1E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Приведение объектов и территорий, находящихся в муниципальной собственности, в соответствие с требованиями к их антитеррористической защищенности по результатам проведенных комплексных проверок.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1350,96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1350,96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1400,96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1400,96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  <w:tr w:rsidR="00E711D1" w:rsidRPr="00EA0BF8" w:rsidTr="005338FA">
        <w:tc>
          <w:tcPr>
            <w:tcW w:w="567" w:type="dxa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711D1" w:rsidRPr="00EA0BF8" w:rsidRDefault="00E711D1" w:rsidP="004941F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711D1" w:rsidRPr="00EA0BF8" w:rsidRDefault="00E14BF4" w:rsidP="001C1E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E14BF4" w:rsidRPr="00EA0BF8" w:rsidRDefault="00E14BF4" w:rsidP="00E711D1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Запланированные мероприятия Программы в 202</w:t>
      </w:r>
      <w:r w:rsidR="000F46D8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году выполнены.</w:t>
      </w:r>
    </w:p>
    <w:p w:rsidR="00E711D1" w:rsidRPr="00EA0BF8" w:rsidRDefault="001C1EDE" w:rsidP="00E711D1">
      <w:pPr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="00E711D1" w:rsidRPr="00EA0BF8">
        <w:rPr>
          <w:rFonts w:ascii="Times New Roman" w:hAnsi="Times New Roman"/>
          <w:szCs w:val="20"/>
        </w:rPr>
        <w:t>общеобразовательных учреждениях проведены</w:t>
      </w:r>
      <w:r>
        <w:rPr>
          <w:rFonts w:ascii="Times New Roman" w:hAnsi="Times New Roman"/>
          <w:szCs w:val="20"/>
        </w:rPr>
        <w:t xml:space="preserve"> </w:t>
      </w:r>
      <w:r w:rsidR="00E711D1" w:rsidRPr="00EA0BF8">
        <w:rPr>
          <w:rFonts w:ascii="Times New Roman" w:hAnsi="Times New Roman"/>
          <w:szCs w:val="20"/>
        </w:rPr>
        <w:t>информационно-пропагандистские мероприятия, направленные на профилактику проявлений экстремизма и терроризма, стабилизацию</w:t>
      </w:r>
      <w:r>
        <w:rPr>
          <w:rFonts w:ascii="Times New Roman" w:hAnsi="Times New Roman"/>
          <w:szCs w:val="20"/>
        </w:rPr>
        <w:t xml:space="preserve"> межнациональных </w:t>
      </w:r>
      <w:r w:rsidR="00E711D1" w:rsidRPr="00EA0BF8">
        <w:rPr>
          <w:rFonts w:ascii="Times New Roman" w:hAnsi="Times New Roman"/>
          <w:szCs w:val="20"/>
        </w:rPr>
        <w:t>и межконфессиональных отношений: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единый урок, посвященный Дню памяти о геноциде советского народа и их пособниками в годы Великой Отечественной войны;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лекции по теме «Как пон</w:t>
      </w:r>
      <w:r w:rsidR="00805F93" w:rsidRPr="00EA0BF8">
        <w:rPr>
          <w:rFonts w:ascii="Times New Roman" w:hAnsi="Times New Roman"/>
          <w:szCs w:val="20"/>
        </w:rPr>
        <w:t>я</w:t>
      </w:r>
      <w:r w:rsidRPr="00EA0BF8">
        <w:rPr>
          <w:rFonts w:ascii="Times New Roman" w:hAnsi="Times New Roman"/>
          <w:szCs w:val="20"/>
        </w:rPr>
        <w:t>ть, что это фейковая новость»;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единый урок истории «Гибридные войны»;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единый урок</w:t>
      </w:r>
      <w:r w:rsidR="001C1EDE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обществознания «Братство славянских народов»;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единый классный час «Крымская весна»;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уроки памяти и мужества: «Помним тебя Беслан», «Терроризм – угроза обществу!»;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классные часы: «Черный сентябрь», «Мир без террора», «Трагедия Беслана в наших сердцах»;</w:t>
      </w:r>
    </w:p>
    <w:p w:rsidR="003F016A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линейка памяти, посвященная Дню солидарности в борьбе с терроризмом</w:t>
      </w:r>
      <w:r w:rsidR="003F016A" w:rsidRPr="00EA0BF8">
        <w:rPr>
          <w:rFonts w:ascii="Times New Roman" w:hAnsi="Times New Roman"/>
          <w:szCs w:val="20"/>
        </w:rPr>
        <w:t>;</w:t>
      </w:r>
    </w:p>
    <w:p w:rsidR="00E711D1" w:rsidRPr="00EA0BF8" w:rsidRDefault="003F016A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общешкольные линейки «Небо общее для всех»</w:t>
      </w:r>
      <w:r w:rsidR="00E711D1" w:rsidRPr="00EA0BF8">
        <w:rPr>
          <w:rFonts w:ascii="Times New Roman" w:hAnsi="Times New Roman"/>
          <w:szCs w:val="20"/>
        </w:rPr>
        <w:t>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Организованы и проведены внеклассные мероприятия «Месячника оборонно-массовой и спортивной работы», «Гражданско-патриотического месячника», «Месячника здорового образа жизни».</w:t>
      </w:r>
    </w:p>
    <w:p w:rsidR="00E711D1" w:rsidRPr="00EA0BF8" w:rsidRDefault="00E711D1" w:rsidP="00E711D1">
      <w:pPr>
        <w:tabs>
          <w:tab w:val="left" w:pos="284"/>
        </w:tabs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библиотеках прошли мероприятия, направленные на предупреждение и распространение террористических и экстремистских идей среди молодежи, проведены: тематический урок «</w:t>
      </w:r>
      <w:r w:rsidR="00E03BFE" w:rsidRPr="00EA0BF8">
        <w:rPr>
          <w:rFonts w:ascii="Times New Roman" w:hAnsi="Times New Roman"/>
          <w:szCs w:val="20"/>
        </w:rPr>
        <w:t>К</w:t>
      </w:r>
      <w:r w:rsidRPr="00EA0BF8">
        <w:rPr>
          <w:rFonts w:ascii="Times New Roman" w:hAnsi="Times New Roman"/>
          <w:szCs w:val="20"/>
        </w:rPr>
        <w:t>ак террористы и экстремисты могут использовать подростков в своих преступных целях» и беседы по темам «Что такое терроризм», «терроризм, его причины и последствия», «Терроризм: как не стать его жертвой», «У террора нет национальностей».</w:t>
      </w:r>
    </w:p>
    <w:p w:rsidR="00E711D1" w:rsidRPr="00EA0BF8" w:rsidRDefault="00E711D1" w:rsidP="00E711D1">
      <w:pPr>
        <w:tabs>
          <w:tab w:val="left" w:pos="284"/>
        </w:tabs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На базе МКУ «АХ и ДО» поселений проводятся культурно-просветительные мероприятия, направленные на развитие у детей и молодежи неприятия идеологии терроризма и экстремизма, привитие им традиционных российских духовно-нравственных ценностей.</w:t>
      </w:r>
    </w:p>
    <w:p w:rsidR="004D3EC2" w:rsidRPr="00EA0BF8" w:rsidRDefault="004D3EC2" w:rsidP="00E711D1">
      <w:pPr>
        <w:tabs>
          <w:tab w:val="left" w:pos="284"/>
        </w:tabs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При МКУК «Калачевская межмуниципальная централизованная библиотека»  работает  центр казачьей культуры «Наследие». В трех образовательных учреждениях Калачевского района (МКОУ «</w:t>
      </w:r>
      <w:proofErr w:type="spellStart"/>
      <w:r w:rsidRPr="00EA0BF8">
        <w:rPr>
          <w:rFonts w:ascii="Times New Roman" w:hAnsi="Times New Roman"/>
          <w:szCs w:val="20"/>
        </w:rPr>
        <w:t>Бузиновская</w:t>
      </w:r>
      <w:proofErr w:type="spellEnd"/>
      <w:r w:rsidRPr="00EA0BF8">
        <w:rPr>
          <w:rFonts w:ascii="Times New Roman" w:hAnsi="Times New Roman"/>
          <w:szCs w:val="20"/>
        </w:rPr>
        <w:t xml:space="preserve"> СОШ», МКОУ ДОД «ТАНАИС», М</w:t>
      </w:r>
      <w:r w:rsidR="001C1EDE">
        <w:rPr>
          <w:rFonts w:ascii="Times New Roman" w:hAnsi="Times New Roman"/>
          <w:szCs w:val="20"/>
        </w:rPr>
        <w:t>КОУ «Голубинская СОШ» действуют</w:t>
      </w:r>
      <w:r w:rsidRPr="00EA0BF8">
        <w:rPr>
          <w:rFonts w:ascii="Times New Roman" w:hAnsi="Times New Roman"/>
          <w:szCs w:val="20"/>
        </w:rPr>
        <w:t xml:space="preserve"> детские объединения, в которых реализуются направления внеурочной деятельности: «История Донского казачества», «Культурология», «Быт и традиции казаков».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Проведены информационно-пропагандистские мероприятия с работающим и неработающим населением Калачевского муниципального района направленные на стабилизацию межнациональных и межконфессиональных отношений, профилактику проявлений экстремизма и терроризма, предупреждения совершения террористических актов, поведения в чрезвычайных ситуациях.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Проведено информирование населения по вопросам противодействия терроризму, предупреждению террористических актов, поведения в чрезвычайных ситуациях через СМИ, среди специалистов администраций сельских поселений, активистов ТОС, сотрудников отдела полиции.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В печатных изданиях, информационно- телекоммуникационных сетях </w:t>
      </w:r>
      <w:r w:rsidR="00A54D40">
        <w:rPr>
          <w:rFonts w:ascii="Times New Roman" w:hAnsi="Times New Roman"/>
          <w:szCs w:val="20"/>
        </w:rPr>
        <w:t>на постоянной основе</w:t>
      </w:r>
      <w:r w:rsidRPr="00EA0BF8">
        <w:rPr>
          <w:rFonts w:ascii="Times New Roman" w:hAnsi="Times New Roman"/>
          <w:szCs w:val="20"/>
        </w:rPr>
        <w:t xml:space="preserve"> размещается информация о сохранении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многонациональной.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 печатных изданиях опубликованы материалы, на интернет порталах района и поселений размещены памятки по антитеррористической безопасности.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  <w:highlight w:val="yellow"/>
        </w:rPr>
      </w:pPr>
      <w:r w:rsidRPr="00EA0BF8">
        <w:rPr>
          <w:rFonts w:ascii="Times New Roman" w:hAnsi="Times New Roman"/>
          <w:szCs w:val="20"/>
        </w:rPr>
        <w:t>Для решения задачи по формированию антитеррористического сознания у населения Калачевского муниципального района, во всех учреждениях культуры муниципального образования размещена информация антитеррористического содержания, информационные памятки с описанием  действий в случае чрезвычайных ситуаций, а также, указана контактная информация правоохранительных органов и служб. В дни проведения массовых мероприятий, для организации порядка осуществляется дежурство сотрудников учреждений.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Ежегодно, учреждениями культуры проводится цикл мероприятий, посвящённых Дню солидарности в борьбе с терроризмом.</w:t>
      </w:r>
    </w:p>
    <w:p w:rsidR="00E711D1" w:rsidRPr="00EA0BF8" w:rsidRDefault="00E711D1" w:rsidP="00E711D1">
      <w:pPr>
        <w:shd w:val="clear" w:color="auto" w:fill="FFFFFF"/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Сотрудниками отдела МВД России по Калачёвскому району проводится комплекс мер по обеспечению правопорядка и общественной безопасности в период проведения массовых праздничных мероприятий (в дни проведения массовых праздничных мероприятий).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Проведены </w:t>
      </w:r>
      <w:r w:rsidR="00A54D40">
        <w:rPr>
          <w:rFonts w:ascii="Times New Roman" w:hAnsi="Times New Roman"/>
          <w:szCs w:val="20"/>
        </w:rPr>
        <w:t xml:space="preserve">запланированные </w:t>
      </w:r>
      <w:r w:rsidRPr="00EA0BF8">
        <w:rPr>
          <w:rFonts w:ascii="Times New Roman" w:hAnsi="Times New Roman"/>
          <w:szCs w:val="20"/>
        </w:rPr>
        <w:t xml:space="preserve">заседания антитеррористической комиссии в Калачевском муниципальном </w:t>
      </w:r>
      <w:r w:rsidRPr="00EA0BF8">
        <w:rPr>
          <w:rFonts w:ascii="Times New Roman" w:hAnsi="Times New Roman"/>
          <w:szCs w:val="20"/>
        </w:rPr>
        <w:lastRenderedPageBreak/>
        <w:t>районе по вопросам профилактики террористических угроз на территории района.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Организовано содействие развитию деятельности добровольных формирований граждан по охране общественного порядка (дружин). Поддержка деятельности народных дружин и общественных объединений правоохранительной направленности, зарегистрированных в Региональном реестре народных дружин и общественных объединений правоохранительной направленности в Волгоградской области, принимающих участие в охране общественного порядка на территории Калачевского муниципального района Волгоградской области.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Пров</w:t>
      </w:r>
      <w:r w:rsidR="008E3915" w:rsidRPr="00EA0BF8">
        <w:rPr>
          <w:rFonts w:ascii="Times New Roman" w:hAnsi="Times New Roman"/>
          <w:szCs w:val="20"/>
        </w:rPr>
        <w:t>одились</w:t>
      </w:r>
      <w:r w:rsidRPr="00EA0BF8">
        <w:rPr>
          <w:rFonts w:ascii="Times New Roman" w:hAnsi="Times New Roman"/>
          <w:szCs w:val="20"/>
        </w:rPr>
        <w:t xml:space="preserve">  комплексные проверки потенциально опасных объектов, учреждений культуры, образования и здравоохранения в целях обеспечения антитеррористической защищенности, предупреждения совершения террористических актов.</w:t>
      </w:r>
    </w:p>
    <w:p w:rsidR="00E711D1" w:rsidRPr="00EA0BF8" w:rsidRDefault="002A62BF" w:rsidP="00E711D1">
      <w:pPr>
        <w:ind w:firstLine="567"/>
        <w:jc w:val="both"/>
        <w:rPr>
          <w:rFonts w:ascii="Times New Roman" w:hAnsi="Times New Roman"/>
          <w:kern w:val="24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</w:t>
      </w:r>
      <w:r w:rsidRPr="00EA0BF8">
        <w:rPr>
          <w:rFonts w:ascii="Times New Roman" w:hAnsi="Times New Roman"/>
          <w:b/>
          <w:szCs w:val="20"/>
        </w:rPr>
        <w:t>(К4=</w:t>
      </w:r>
      <w:r w:rsidR="003D646C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b/>
          <w:szCs w:val="20"/>
        </w:rPr>
        <w:t>)</w:t>
      </w:r>
      <w:r w:rsidR="00E711D1" w:rsidRPr="00EA0BF8">
        <w:rPr>
          <w:rFonts w:ascii="Times New Roman" w:hAnsi="Times New Roman"/>
          <w:b/>
          <w:szCs w:val="20"/>
        </w:rPr>
        <w:t>.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>Показатель оценки эффективности муниципальной программы составляет:</w:t>
      </w:r>
    </w:p>
    <w:p w:rsidR="00E711D1" w:rsidRPr="00EA0BF8" w:rsidRDefault="00E711D1" w:rsidP="00E711D1">
      <w:pPr>
        <w:ind w:firstLine="567"/>
        <w:jc w:val="both"/>
        <w:rPr>
          <w:rFonts w:ascii="Times New Roman" w:hAnsi="Times New Roman"/>
          <w:kern w:val="24"/>
          <w:szCs w:val="20"/>
        </w:rPr>
      </w:pP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=К1+К2+К3+К4= 10+10+</w:t>
      </w:r>
      <w:r w:rsidR="007A34E5" w:rsidRPr="00EA0BF8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+</w:t>
      </w:r>
      <w:r w:rsidR="003D646C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=</w:t>
      </w:r>
      <w:r w:rsidR="003D646C" w:rsidRPr="003D646C">
        <w:rPr>
          <w:rFonts w:ascii="Times New Roman" w:hAnsi="Times New Roman"/>
          <w:b/>
          <w:szCs w:val="20"/>
        </w:rPr>
        <w:t>40</w:t>
      </w:r>
      <w:r w:rsidRPr="00EA0BF8">
        <w:rPr>
          <w:rFonts w:ascii="Times New Roman" w:hAnsi="Times New Roman"/>
          <w:b/>
          <w:szCs w:val="20"/>
        </w:rPr>
        <w:t xml:space="preserve">. </w:t>
      </w:r>
      <w:r w:rsidRPr="00EA0BF8">
        <w:rPr>
          <w:rFonts w:ascii="Times New Roman" w:hAnsi="Times New Roman"/>
          <w:szCs w:val="20"/>
        </w:rPr>
        <w:t>Программа –</w:t>
      </w:r>
      <w:r w:rsidR="003D646C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эффективная.</w:t>
      </w:r>
    </w:p>
    <w:p w:rsidR="00E711D1" w:rsidRPr="00EA0BF8" w:rsidRDefault="00E711D1" w:rsidP="00E711D1">
      <w:pPr>
        <w:rPr>
          <w:rFonts w:ascii="Times New Roman" w:hAnsi="Times New Roman"/>
          <w:szCs w:val="20"/>
          <w:highlight w:val="yellow"/>
        </w:rPr>
      </w:pPr>
    </w:p>
    <w:p w:rsidR="005A5C60" w:rsidRPr="00AF4091" w:rsidRDefault="005A5C60" w:rsidP="005A5C60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5A5C60" w:rsidRPr="00AF4091" w:rsidRDefault="005A5C60" w:rsidP="005A5C60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«Молодежная политика Калачевского муниципального района Волгоградской области»</w:t>
      </w:r>
    </w:p>
    <w:p w:rsidR="005A5C60" w:rsidRPr="00EA0BF8" w:rsidRDefault="005A5C60" w:rsidP="005A5C60">
      <w:pPr>
        <w:ind w:firstLine="567"/>
        <w:jc w:val="both"/>
        <w:rPr>
          <w:rFonts w:ascii="Times New Roman" w:hAnsi="Times New Roman"/>
          <w:b/>
          <w:szCs w:val="20"/>
        </w:rPr>
      </w:pPr>
    </w:p>
    <w:p w:rsidR="005A5C60" w:rsidRPr="00EA0BF8" w:rsidRDefault="005A5C60" w:rsidP="005A5C60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Ответственным исполнителем муниципальной программы является </w:t>
      </w:r>
      <w:r w:rsidR="001F68F8" w:rsidRPr="00EA0BF8">
        <w:rPr>
          <w:rFonts w:ascii="Times New Roman" w:hAnsi="Times New Roman"/>
          <w:szCs w:val="20"/>
        </w:rPr>
        <w:t>МКУ «Комплексный центр социального обслуживания молодежи» Калачевского муниципального района</w:t>
      </w:r>
      <w:r w:rsidRPr="00EA0BF8">
        <w:rPr>
          <w:rFonts w:ascii="Times New Roman" w:hAnsi="Times New Roman"/>
          <w:szCs w:val="20"/>
        </w:rPr>
        <w:t>.</w:t>
      </w:r>
    </w:p>
    <w:p w:rsidR="006C0AE7" w:rsidRPr="00EA0BF8" w:rsidRDefault="006C0AE7" w:rsidP="005A5C60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Соисполнитель –</w:t>
      </w:r>
      <w:r w:rsidR="001F68F8" w:rsidRPr="00EA0BF8">
        <w:rPr>
          <w:rFonts w:ascii="Times New Roman" w:hAnsi="Times New Roman"/>
          <w:szCs w:val="20"/>
        </w:rPr>
        <w:t xml:space="preserve"> комитет образования и молодежной политики администрации Калачевского муниципального района Волгоградской области</w:t>
      </w:r>
      <w:r w:rsidRPr="00EA0BF8">
        <w:rPr>
          <w:rFonts w:ascii="Times New Roman" w:hAnsi="Times New Roman"/>
          <w:szCs w:val="20"/>
        </w:rPr>
        <w:t xml:space="preserve">. </w:t>
      </w:r>
    </w:p>
    <w:p w:rsidR="005A5C60" w:rsidRPr="00EA0BF8" w:rsidRDefault="005A5C60" w:rsidP="005A5C60">
      <w:pPr>
        <w:widowControl/>
        <w:suppressAutoHyphens w:val="0"/>
        <w:ind w:firstLine="567"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На 202</w:t>
      </w:r>
      <w:r w:rsidR="00A90705" w:rsidRPr="00EA0BF8">
        <w:rPr>
          <w:rFonts w:ascii="Times New Roman" w:eastAsia="Calibri" w:hAnsi="Times New Roman"/>
          <w:kern w:val="0"/>
          <w:szCs w:val="20"/>
          <w:lang w:eastAsia="en-US"/>
        </w:rPr>
        <w:t>3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год в бюджете Калачевского муниципального района на реализацию Муниципальной программы «Молодежная политика Калачевского муниципального района Волгоградской области» (далее - Программа) запланировано в сумме </w:t>
      </w:r>
      <w:r w:rsidR="00474124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91,7</w:t>
      </w:r>
      <w:r w:rsidR="000C1EA2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тыс. руб</w:t>
      </w:r>
      <w:r w:rsidR="000C1EA2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.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, </w:t>
      </w:r>
      <w:r w:rsidR="00FB4DF6" w:rsidRPr="00EA0BF8">
        <w:rPr>
          <w:rFonts w:ascii="Times New Roman" w:hAnsi="Times New Roman"/>
          <w:szCs w:val="20"/>
        </w:rPr>
        <w:t>фактические расходы составили</w:t>
      </w:r>
      <w:r w:rsidR="000C1EA2" w:rsidRPr="00EA0BF8">
        <w:rPr>
          <w:rFonts w:ascii="Times New Roman" w:hAnsi="Times New Roman"/>
          <w:szCs w:val="20"/>
        </w:rPr>
        <w:t xml:space="preserve"> </w:t>
      </w:r>
      <w:r w:rsidR="00474124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91,7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="000C1EA2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тыс. руб.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, финансирование осуществлялось за счет средств местного бюджета, исполнение - </w:t>
      </w:r>
      <w:r w:rsidR="00474124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100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%</w:t>
      </w:r>
      <w:r w:rsidR="000C1EA2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(К2=</w:t>
      </w:r>
      <w:r w:rsidR="00F642ED"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1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0).</w:t>
      </w:r>
    </w:p>
    <w:p w:rsidR="005A5C60" w:rsidRDefault="005A5C60" w:rsidP="005A5C60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>Уровень целевых показателей муниципальной програм</w:t>
      </w:r>
      <w:r w:rsidR="00A54D40">
        <w:rPr>
          <w:rFonts w:ascii="Times New Roman" w:hAnsi="Times New Roman"/>
          <w:szCs w:val="20"/>
        </w:rPr>
        <w:t xml:space="preserve">мы </w:t>
      </w:r>
      <w:r w:rsidRPr="00EA0BF8">
        <w:rPr>
          <w:rFonts w:ascii="Times New Roman" w:hAnsi="Times New Roman"/>
          <w:szCs w:val="20"/>
        </w:rPr>
        <w:t xml:space="preserve">представлен ниже </w:t>
      </w:r>
      <w:r w:rsidRPr="00EA0BF8">
        <w:rPr>
          <w:rFonts w:ascii="Times New Roman" w:hAnsi="Times New Roman"/>
          <w:b/>
          <w:szCs w:val="20"/>
        </w:rPr>
        <w:t>(К1=10):</w:t>
      </w:r>
    </w:p>
    <w:p w:rsidR="002D30CC" w:rsidRPr="00EA0BF8" w:rsidRDefault="002D30CC" w:rsidP="005A5C60">
      <w:pPr>
        <w:ind w:firstLine="567"/>
        <w:jc w:val="both"/>
        <w:rPr>
          <w:rFonts w:ascii="Times New Roman" w:hAnsi="Times New Roman"/>
          <w:b/>
          <w:szCs w:val="20"/>
        </w:rPr>
      </w:pPr>
    </w:p>
    <w:tbl>
      <w:tblPr>
        <w:tblW w:w="99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6091"/>
        <w:gridCol w:w="598"/>
        <w:gridCol w:w="659"/>
        <w:gridCol w:w="668"/>
        <w:gridCol w:w="666"/>
        <w:gridCol w:w="797"/>
      </w:tblGrid>
      <w:tr w:rsidR="005A5C60" w:rsidRPr="00EA0BF8" w:rsidTr="000C1EA2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6091" w:type="dxa"/>
            <w:vMerge w:val="restart"/>
            <w:shd w:val="clear" w:color="auto" w:fill="auto"/>
            <w:vAlign w:val="center"/>
          </w:tcPr>
          <w:p w:rsidR="005A5C60" w:rsidRPr="00EA0BF8" w:rsidRDefault="005A5C60" w:rsidP="005A5C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A5C60" w:rsidRPr="00EA0BF8" w:rsidRDefault="005A5C60" w:rsidP="005A5C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C60" w:rsidRPr="00EA0BF8" w:rsidRDefault="005A5C60" w:rsidP="004741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474124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A5C60" w:rsidRPr="00EA0BF8" w:rsidRDefault="005A5C60" w:rsidP="005A5C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</w:t>
            </w:r>
          </w:p>
          <w:p w:rsidR="005A5C60" w:rsidRPr="00EA0BF8" w:rsidRDefault="005A5C60" w:rsidP="005A5C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исп.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A5C60" w:rsidRPr="00EA0BF8" w:rsidRDefault="005A5C60" w:rsidP="005A5C6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5A5C60" w:rsidRPr="00EA0BF8" w:rsidTr="000C1EA2">
        <w:trPr>
          <w:trHeight w:val="461"/>
        </w:trPr>
        <w:tc>
          <w:tcPr>
            <w:tcW w:w="0" w:type="auto"/>
            <w:vMerge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6091" w:type="dxa"/>
            <w:vMerge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5A5C60" w:rsidRPr="00EA0BF8" w:rsidTr="000C1EA2">
        <w:trPr>
          <w:trHeight w:val="58"/>
        </w:trPr>
        <w:tc>
          <w:tcPr>
            <w:tcW w:w="0" w:type="auto"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5A5C60" w:rsidRPr="00EA0BF8" w:rsidRDefault="0019754D" w:rsidP="002D30C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Удельный вес численности молодых людей в возрасте от 14 до 35 лет, проживающих на территории Калачевского муниципального района, охваченных мероприятиями, направленными на развитие добровольчества и формирование культуры здорового и безопасного образа жизни, реализацию их потенциала в социально-экономической сфере, в общей численности молодежи Калачевского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60" w:rsidRPr="00EA0BF8" w:rsidRDefault="005A5C60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C60" w:rsidRPr="00EA0BF8" w:rsidRDefault="0019754D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24,5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19754D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19754D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244,9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06492D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5A5C60" w:rsidRPr="00EA0BF8" w:rsidTr="000C1EA2">
        <w:tc>
          <w:tcPr>
            <w:tcW w:w="0" w:type="auto"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5A5C60" w:rsidRPr="00EA0BF8" w:rsidRDefault="0019754D" w:rsidP="002D30C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Удельный вес численности молодых людей в возрасте от 14 до 35 лет, проживающих на территории Калачевского муниципального района, задействованных в программных мероприятиях районного,  регионального, всероссийского уровня, направленных на повышение уровня знаний истории и культуры России, своего региона, развитие патриотизма, в общей численности молодых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60" w:rsidRPr="00EA0BF8" w:rsidRDefault="005A5C60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C60" w:rsidRPr="00EA0BF8" w:rsidRDefault="005A5C60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  <w:r w:rsidR="00B35A03" w:rsidRPr="00EA0BF8">
              <w:rPr>
                <w:rFonts w:ascii="Times New Roman" w:eastAsia="Times New Roman" w:hAnsi="Times New Roman"/>
                <w:kern w:val="0"/>
                <w:szCs w:val="20"/>
              </w:rPr>
              <w:t>7,5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B2223F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30,2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B2223F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109,8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C60" w:rsidRPr="00EA0BF8" w:rsidRDefault="0006492D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  <w:tr w:rsidR="005A5C60" w:rsidRPr="00EA0BF8" w:rsidTr="00474124">
        <w:tc>
          <w:tcPr>
            <w:tcW w:w="0" w:type="auto"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8682" w:type="dxa"/>
            <w:gridSpan w:val="5"/>
            <w:shd w:val="clear" w:color="auto" w:fill="auto"/>
          </w:tcPr>
          <w:p w:rsidR="005A5C60" w:rsidRPr="00EA0BF8" w:rsidRDefault="005A5C60" w:rsidP="005A5C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A5C60" w:rsidRPr="00EA0BF8" w:rsidRDefault="005A5C60" w:rsidP="000C1EA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985B20" w:rsidRPr="00EA0BF8" w:rsidRDefault="00985B20" w:rsidP="00F43974">
      <w:pPr>
        <w:widowControl/>
        <w:suppressAutoHyphens w:val="0"/>
        <w:ind w:firstLine="851"/>
        <w:jc w:val="both"/>
        <w:rPr>
          <w:rFonts w:ascii="Times New Roman" w:eastAsiaTheme="minorHAnsi" w:hAnsi="Times New Roman"/>
          <w:kern w:val="0"/>
          <w:szCs w:val="20"/>
          <w:highlight w:val="yellow"/>
          <w:lang w:eastAsia="en-US"/>
        </w:rPr>
      </w:pPr>
    </w:p>
    <w:p w:rsidR="00985B20" w:rsidRPr="00EA0BF8" w:rsidRDefault="00985B20" w:rsidP="002D30CC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Cs w:val="20"/>
          <w:lang w:eastAsia="en-US"/>
        </w:rPr>
      </w:pP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>В 2023 году по данным территориального органа Федеральной службы государственной статистики по Волгоградской области количество молодых граждан Калачевского муниципального района в возрасте от 14 до 35 лет составило 13285 человек.</w:t>
      </w:r>
    </w:p>
    <w:p w:rsidR="00985B20" w:rsidRPr="00EA0BF8" w:rsidRDefault="00985B20" w:rsidP="002D30CC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Cs w:val="20"/>
          <w:lang w:eastAsia="en-US"/>
        </w:rPr>
      </w:pP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 xml:space="preserve">В ходе реализации Программы в 2023 году в целом, в том числе в формате онлайн, за год было проведено 162 мероприятия с общим охватом молодежи 11991 человек. </w:t>
      </w:r>
    </w:p>
    <w:p w:rsidR="00F43974" w:rsidRPr="00EA0BF8" w:rsidRDefault="00F43974" w:rsidP="002D30CC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Cs w:val="20"/>
          <w:lang w:eastAsia="en-US"/>
        </w:rPr>
      </w:pP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 xml:space="preserve">В результате реализации Программы в целом были достигнуты следующие результаты: </w:t>
      </w:r>
    </w:p>
    <w:p w:rsidR="00F43974" w:rsidRPr="00EA0BF8" w:rsidRDefault="00F43974" w:rsidP="002D30CC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Cs w:val="20"/>
          <w:lang w:eastAsia="en-US"/>
        </w:rPr>
      </w:pP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 xml:space="preserve">увеличение численности молодых людей, охваченных мероприятиями, направленными на социализацию и эффективную самореализацию, на развитие добровольчества и формирование культуры здорового и безопасного образа жизни </w:t>
      </w:r>
      <w:r w:rsidR="00996028" w:rsidRPr="00EA0BF8">
        <w:rPr>
          <w:rFonts w:ascii="Times New Roman" w:eastAsiaTheme="minorHAnsi" w:hAnsi="Times New Roman"/>
          <w:kern w:val="0"/>
          <w:szCs w:val="20"/>
          <w:lang w:eastAsia="en-US"/>
        </w:rPr>
        <w:t>с 3852 до 7973 человек</w:t>
      </w: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>.</w:t>
      </w:r>
    </w:p>
    <w:p w:rsidR="00F43974" w:rsidRPr="00EA0BF8" w:rsidRDefault="00F43974" w:rsidP="002D30CC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Cs w:val="20"/>
          <w:highlight w:val="yellow"/>
          <w:lang w:eastAsia="en-US"/>
        </w:rPr>
      </w:pPr>
      <w:r w:rsidRPr="00EA0BF8">
        <w:rPr>
          <w:rFonts w:ascii="Times New Roman" w:eastAsiaTheme="minorHAnsi" w:hAnsi="Times New Roman"/>
          <w:kern w:val="0"/>
          <w:szCs w:val="20"/>
          <w:lang w:eastAsia="en-US"/>
        </w:rPr>
        <w:t>увеличение количества молодых людей, охваченных мероприятиями по развитию здорового образа жизни и профилактике негативных проявлений в молодежной среде, достижении высокой вовлеченности молодых граждан в организацию и проведение мероприятий по патриотическому воспитанию</w:t>
      </w:r>
      <w:r w:rsidR="002D30CC">
        <w:rPr>
          <w:rFonts w:ascii="Times New Roman" w:eastAsiaTheme="minorHAnsi" w:hAnsi="Times New Roman"/>
          <w:kern w:val="0"/>
          <w:szCs w:val="20"/>
          <w:lang w:eastAsia="en-US"/>
        </w:rPr>
        <w:t xml:space="preserve"> </w:t>
      </w:r>
      <w:r w:rsidR="00BB16B6" w:rsidRPr="00EA0BF8">
        <w:rPr>
          <w:rFonts w:ascii="Times New Roman" w:eastAsiaTheme="minorHAnsi" w:hAnsi="Times New Roman"/>
          <w:kern w:val="0"/>
          <w:szCs w:val="20"/>
          <w:lang w:eastAsia="en-US"/>
        </w:rPr>
        <w:t>с 3454 до 4018 человек</w:t>
      </w:r>
      <w:r w:rsidR="00717F61">
        <w:rPr>
          <w:rFonts w:ascii="Times New Roman" w:eastAsiaTheme="minorHAnsi" w:hAnsi="Times New Roman"/>
          <w:kern w:val="0"/>
          <w:szCs w:val="20"/>
          <w:lang w:eastAsia="en-US"/>
        </w:rPr>
        <w:t>.</w:t>
      </w:r>
    </w:p>
    <w:p w:rsidR="005A5C60" w:rsidRPr="00EA0BF8" w:rsidRDefault="005A5C60" w:rsidP="00F43974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Показатели превысили запланированные значения за счет:</w:t>
      </w:r>
    </w:p>
    <w:p w:rsidR="005A5C60" w:rsidRPr="00EA0BF8" w:rsidRDefault="005A5C60" w:rsidP="007B74B4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- перевода большинства запланированных мероприятий в онлайн-формат, и при подсчете учитывалось, в том числе,  количество просмотров, лайков и перепостов материалов мероприятий;</w:t>
      </w:r>
    </w:p>
    <w:p w:rsidR="005A5C60" w:rsidRPr="00EA0BF8" w:rsidRDefault="005A5C60" w:rsidP="007B74B4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- того, что в</w:t>
      </w:r>
      <w:r w:rsidR="00006EAB"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социальных сетях в «ВКОНТАКТЕ»</w:t>
      </w:r>
      <w:r w:rsidR="00717F61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="00006EAB" w:rsidRPr="00EA0BF8">
        <w:rPr>
          <w:rFonts w:ascii="Times New Roman" w:eastAsia="Calibri" w:hAnsi="Times New Roman"/>
          <w:kern w:val="0"/>
          <w:szCs w:val="20"/>
          <w:lang w:eastAsia="en-US"/>
        </w:rPr>
        <w:t>ведутся официальные аккаунты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МКУ «КЦСОМ» – «Молодежный центр «Лидер», «Волонтеры Победы» и профиль «Волонтеры Калача», где за отчетный период с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lastRenderedPageBreak/>
        <w:t>01.01.202</w:t>
      </w:r>
      <w:r w:rsidR="000145E9" w:rsidRPr="00EA0BF8">
        <w:rPr>
          <w:rFonts w:ascii="Times New Roman" w:eastAsia="Calibri" w:hAnsi="Times New Roman"/>
          <w:kern w:val="0"/>
          <w:szCs w:val="20"/>
          <w:lang w:eastAsia="en-US"/>
        </w:rPr>
        <w:t>3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г. по 31.12.202</w:t>
      </w:r>
      <w:r w:rsidR="000145E9" w:rsidRPr="00EA0BF8">
        <w:rPr>
          <w:rFonts w:ascii="Times New Roman" w:eastAsia="Calibri" w:hAnsi="Times New Roman"/>
          <w:kern w:val="0"/>
          <w:szCs w:val="20"/>
          <w:lang w:eastAsia="en-US"/>
        </w:rPr>
        <w:t>3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г. размещалась информация, описывающая и анонсирующая деятельность молодежного центра – всего </w:t>
      </w:r>
      <w:r w:rsidR="00F8077A" w:rsidRPr="00EA0BF8">
        <w:rPr>
          <w:rFonts w:ascii="Times New Roman" w:hAnsi="Times New Roman"/>
          <w:szCs w:val="20"/>
        </w:rPr>
        <w:t xml:space="preserve">о мероприятиях в сфере молодежной политики </w:t>
      </w:r>
      <w:r w:rsidR="000145E9" w:rsidRPr="00EA0BF8">
        <w:rPr>
          <w:rFonts w:ascii="Times New Roman" w:hAnsi="Times New Roman"/>
          <w:szCs w:val="20"/>
        </w:rPr>
        <w:t>171089</w:t>
      </w:r>
      <w:r w:rsidR="00F8077A" w:rsidRPr="00EA0BF8">
        <w:rPr>
          <w:rFonts w:ascii="Times New Roman" w:hAnsi="Times New Roman"/>
          <w:szCs w:val="20"/>
        </w:rPr>
        <w:t xml:space="preserve"> просмотров, численность уникальных пользователей, посетивших официальный аккаунт – </w:t>
      </w:r>
      <w:r w:rsidR="00FF3569" w:rsidRPr="00EA0BF8">
        <w:rPr>
          <w:rFonts w:ascii="Times New Roman" w:hAnsi="Times New Roman"/>
          <w:szCs w:val="20"/>
        </w:rPr>
        <w:t xml:space="preserve">2788 </w:t>
      </w:r>
      <w:r w:rsidR="00F8077A" w:rsidRPr="00EA0BF8">
        <w:rPr>
          <w:rFonts w:ascii="Times New Roman" w:hAnsi="Times New Roman"/>
          <w:szCs w:val="20"/>
        </w:rPr>
        <w:t>человек</w:t>
      </w:r>
      <w:r w:rsidR="00FF3569" w:rsidRPr="00EA0BF8">
        <w:rPr>
          <w:rFonts w:ascii="Times New Roman" w:hAnsi="Times New Roman"/>
          <w:szCs w:val="20"/>
        </w:rPr>
        <w:t>, ч</w:t>
      </w:r>
      <w:r w:rsidR="00FF3569" w:rsidRPr="00EA0BF8">
        <w:rPr>
          <w:rFonts w:ascii="Times New Roman" w:eastAsia="Calibri" w:hAnsi="Times New Roman"/>
          <w:kern w:val="0"/>
          <w:szCs w:val="20"/>
          <w:lang w:eastAsia="en-US"/>
        </w:rPr>
        <w:t>исленность подписчиков официальной группы отраслевого органа власти в социальных сетях «МКУ «КЦСОМ» - 1192 человека. Количество реакций на публикации – 5213. Количество упоминаний в СМИ – 49 (в печатных) и 108 (в интернете), 1 (ТВ)</w:t>
      </w:r>
      <w:r w:rsidR="00717F61">
        <w:rPr>
          <w:rFonts w:ascii="Times New Roman" w:eastAsia="Calibri" w:hAnsi="Times New Roman"/>
          <w:kern w:val="0"/>
          <w:szCs w:val="20"/>
          <w:lang w:eastAsia="en-US"/>
        </w:rPr>
        <w:t>.</w:t>
      </w:r>
    </w:p>
    <w:p w:rsidR="005A5C60" w:rsidRPr="00EA0BF8" w:rsidRDefault="005A5C60" w:rsidP="007B74B4">
      <w:pPr>
        <w:ind w:firstLine="567"/>
        <w:jc w:val="both"/>
        <w:outlineLvl w:val="1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Социальным эффектом реализации муниципальной программы является создание условий для раскрытия личностного потенциала молодых людей и их потребности в самореализации, улучшение социально-экономического положения молодежи и увеличении степени ее вовлеченности в социально-экономическую жизнь Калачевского муниципального района, Волгоградской области и Российской Федерации.</w:t>
      </w:r>
    </w:p>
    <w:p w:rsidR="000C1EA2" w:rsidRPr="00EA0BF8" w:rsidRDefault="000C1EA2" w:rsidP="005A5C60">
      <w:pPr>
        <w:ind w:firstLine="567"/>
        <w:jc w:val="both"/>
        <w:rPr>
          <w:rFonts w:ascii="Times New Roman" w:hAnsi="Times New Roman"/>
          <w:szCs w:val="20"/>
        </w:rPr>
      </w:pPr>
    </w:p>
    <w:p w:rsidR="005A5C60" w:rsidRPr="00EA0BF8" w:rsidRDefault="005A5C60" w:rsidP="005A5C60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Перечень мероприятий Программы </w:t>
      </w:r>
      <w:r w:rsidRPr="00EA0BF8">
        <w:rPr>
          <w:rFonts w:ascii="Times New Roman" w:hAnsi="Times New Roman"/>
          <w:b/>
          <w:szCs w:val="20"/>
        </w:rPr>
        <w:t>(К3=</w:t>
      </w:r>
      <w:r w:rsidR="00CD09DA" w:rsidRPr="00EA0BF8">
        <w:rPr>
          <w:rFonts w:ascii="Times New Roman" w:hAnsi="Times New Roman"/>
          <w:b/>
          <w:szCs w:val="20"/>
        </w:rPr>
        <w:t>10</w:t>
      </w:r>
      <w:r w:rsidRPr="00EA0BF8">
        <w:rPr>
          <w:rFonts w:ascii="Times New Roman" w:hAnsi="Times New Roman"/>
          <w:b/>
          <w:szCs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921"/>
        <w:gridCol w:w="1105"/>
        <w:gridCol w:w="1052"/>
        <w:gridCol w:w="586"/>
        <w:gridCol w:w="831"/>
      </w:tblGrid>
      <w:tr w:rsidR="005A5C60" w:rsidRPr="00EA0BF8" w:rsidTr="00F96743">
        <w:trPr>
          <w:trHeight w:val="399"/>
        </w:trPr>
        <w:tc>
          <w:tcPr>
            <w:tcW w:w="0" w:type="auto"/>
            <w:vMerge w:val="restart"/>
          </w:tcPr>
          <w:p w:rsidR="005A5C60" w:rsidRPr="00EA0BF8" w:rsidRDefault="005A5C60" w:rsidP="005A5C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5A5C60" w:rsidRPr="00EA0BF8" w:rsidRDefault="005A5C60" w:rsidP="005A5C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gridSpan w:val="2"/>
          </w:tcPr>
          <w:p w:rsidR="005A5C60" w:rsidRPr="00EA0BF8" w:rsidRDefault="005A5C60" w:rsidP="00EF2E1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202</w:t>
            </w:r>
            <w:r w:rsidR="00EF2E10" w:rsidRPr="00EA0BF8">
              <w:rPr>
                <w:rFonts w:ascii="Times New Roman" w:hAnsi="Times New Roman"/>
                <w:b/>
                <w:szCs w:val="20"/>
              </w:rPr>
              <w:t>3</w:t>
            </w:r>
            <w:r w:rsidRPr="00EA0BF8">
              <w:rPr>
                <w:rFonts w:ascii="Times New Roman" w:hAnsi="Times New Roman"/>
                <w:b/>
                <w:szCs w:val="20"/>
              </w:rPr>
              <w:t xml:space="preserve"> год, тыс. руб.</w:t>
            </w:r>
          </w:p>
        </w:tc>
        <w:tc>
          <w:tcPr>
            <w:tcW w:w="0" w:type="auto"/>
            <w:vMerge w:val="restart"/>
          </w:tcPr>
          <w:p w:rsidR="005A5C60" w:rsidRPr="00EA0BF8" w:rsidRDefault="005A5C60" w:rsidP="005A5C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</w:t>
            </w:r>
          </w:p>
          <w:p w:rsidR="005A5C60" w:rsidRPr="00EA0BF8" w:rsidRDefault="005A5C60" w:rsidP="005A5C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исп.</w:t>
            </w:r>
          </w:p>
        </w:tc>
        <w:tc>
          <w:tcPr>
            <w:tcW w:w="0" w:type="auto"/>
            <w:vMerge w:val="restart"/>
          </w:tcPr>
          <w:p w:rsidR="005A5C60" w:rsidRPr="00EA0BF8" w:rsidRDefault="005A5C60" w:rsidP="005A5C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5A5C60" w:rsidRPr="00EA0BF8" w:rsidTr="00F96743">
        <w:trPr>
          <w:trHeight w:val="295"/>
        </w:trPr>
        <w:tc>
          <w:tcPr>
            <w:tcW w:w="0" w:type="auto"/>
            <w:vMerge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  <w:vMerge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05" w:type="dxa"/>
          </w:tcPr>
          <w:p w:rsidR="005A5C60" w:rsidRPr="00EA0BF8" w:rsidRDefault="005A5C60" w:rsidP="003A7F4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1052" w:type="dxa"/>
          </w:tcPr>
          <w:p w:rsidR="005A5C60" w:rsidRPr="00EA0BF8" w:rsidRDefault="005A5C60" w:rsidP="003A7F4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Касса</w:t>
            </w:r>
          </w:p>
        </w:tc>
        <w:tc>
          <w:tcPr>
            <w:tcW w:w="0" w:type="auto"/>
            <w:vMerge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  <w:vMerge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A5C60" w:rsidRPr="00EA0BF8" w:rsidTr="00F96743">
        <w:trPr>
          <w:trHeight w:val="644"/>
        </w:trPr>
        <w:tc>
          <w:tcPr>
            <w:tcW w:w="0" w:type="auto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5A5C60" w:rsidRPr="00EA0BF8" w:rsidRDefault="006D619B" w:rsidP="002D30C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организация досуга детей, подростков и молодежи</w:t>
            </w:r>
          </w:p>
        </w:tc>
        <w:tc>
          <w:tcPr>
            <w:tcW w:w="1105" w:type="dxa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51,2</w:t>
            </w:r>
          </w:p>
        </w:tc>
        <w:tc>
          <w:tcPr>
            <w:tcW w:w="1052" w:type="dxa"/>
          </w:tcPr>
          <w:p w:rsidR="005A5C60" w:rsidRPr="00EA0BF8" w:rsidRDefault="0038454C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51,2</w:t>
            </w:r>
          </w:p>
        </w:tc>
        <w:tc>
          <w:tcPr>
            <w:tcW w:w="0" w:type="auto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5A5C60" w:rsidRPr="00EA0BF8" w:rsidRDefault="0038454C" w:rsidP="00717F6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5A5C60" w:rsidRPr="00EA0BF8" w:rsidTr="00F96743">
        <w:tc>
          <w:tcPr>
            <w:tcW w:w="0" w:type="auto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5A5C60" w:rsidRPr="00EA0BF8" w:rsidRDefault="0038454C" w:rsidP="002D30C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положении,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05" w:type="dxa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40,5</w:t>
            </w:r>
          </w:p>
        </w:tc>
        <w:tc>
          <w:tcPr>
            <w:tcW w:w="1052" w:type="dxa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40,5</w:t>
            </w:r>
          </w:p>
        </w:tc>
        <w:tc>
          <w:tcPr>
            <w:tcW w:w="0" w:type="auto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5A5C60" w:rsidRPr="00EA0BF8" w:rsidTr="00F96743">
        <w:tc>
          <w:tcPr>
            <w:tcW w:w="0" w:type="auto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Итого по программе</w:t>
            </w:r>
          </w:p>
        </w:tc>
        <w:tc>
          <w:tcPr>
            <w:tcW w:w="1105" w:type="dxa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91,7</w:t>
            </w:r>
          </w:p>
        </w:tc>
        <w:tc>
          <w:tcPr>
            <w:tcW w:w="1052" w:type="dxa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91,7</w:t>
            </w:r>
          </w:p>
        </w:tc>
        <w:tc>
          <w:tcPr>
            <w:tcW w:w="0" w:type="auto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5A5C60" w:rsidRPr="00EA0BF8" w:rsidRDefault="005A5C60" w:rsidP="00717F6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A5C60" w:rsidRPr="00EA0BF8" w:rsidTr="00F96743">
        <w:tc>
          <w:tcPr>
            <w:tcW w:w="0" w:type="auto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5A5C60" w:rsidRPr="00EA0BF8" w:rsidRDefault="005A5C60" w:rsidP="005A5C60">
            <w:pPr>
              <w:jc w:val="both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5A5C60" w:rsidRPr="00EA0BF8" w:rsidRDefault="00CD09DA" w:rsidP="00717F6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AF4091" w:rsidRDefault="00AF4091" w:rsidP="007C46BC">
      <w:pPr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</w:p>
    <w:p w:rsidR="006D619B" w:rsidRPr="00EA0BF8" w:rsidRDefault="006D619B" w:rsidP="007C46BC">
      <w:pPr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В рамках основного мероприятия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организация досуга детей, подростков и молодежи» было организовано и проведено 103 мероприятия, из них 5 мероприятий (Осенняя и Весенняя неделя Добра, уроки ЗОЖ, мероприятие с участием молодежи 18+ к Дню Конституции, Дню народного единства и организация уличной рекламы) – с финансированием 51,2 тыс.</w:t>
      </w:r>
      <w:r w:rsidR="00A93FB8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руб. </w:t>
      </w:r>
    </w:p>
    <w:p w:rsidR="006D619B" w:rsidRPr="00EA0BF8" w:rsidRDefault="006D619B" w:rsidP="007C46BC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В рамках основного мероприятия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положении,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было организовано и проведено 59 мероприятия,  из них  5 мероприятий (патриотические мероприятия и акции, посвященные значимым и трагическим событиям в РФ, такие как церемонии возложения цветов к обелискам и памятникам ВОВ в дни памятных событий, Всероссийская акция «Пост№ 1», организация уличной рекламы патриотической направленности) – с финансированием 40,5 тыс.</w:t>
      </w:r>
      <w:r w:rsidR="00A93FB8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руб.</w:t>
      </w:r>
    </w:p>
    <w:p w:rsidR="005A5C60" w:rsidRPr="00EA0BF8" w:rsidRDefault="005A5C60" w:rsidP="007C46BC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>Уровень организации управления и контроля за ходом исполнения муниципальной программы соответствует установленным требованиям</w:t>
      </w:r>
      <w:r w:rsidR="00B056C9"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в полном объеме</w:t>
      </w:r>
      <w:r w:rsidR="00247341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(К4</w:t>
      </w:r>
      <w:r w:rsidR="00831C99">
        <w:rPr>
          <w:rFonts w:ascii="Times New Roman" w:eastAsia="Calibri" w:hAnsi="Times New Roman"/>
          <w:b/>
          <w:kern w:val="0"/>
          <w:szCs w:val="20"/>
          <w:lang w:eastAsia="en-US"/>
        </w:rPr>
        <w:t>=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</w:t>
      </w:r>
      <w:r w:rsidR="003D646C">
        <w:rPr>
          <w:rFonts w:ascii="Times New Roman" w:eastAsia="Calibri" w:hAnsi="Times New Roman"/>
          <w:b/>
          <w:kern w:val="0"/>
          <w:szCs w:val="20"/>
          <w:lang w:eastAsia="en-US"/>
        </w:rPr>
        <w:t>10</w:t>
      </w:r>
      <w:r w:rsidR="00354AEA">
        <w:rPr>
          <w:rFonts w:ascii="Times New Roman" w:eastAsia="Calibri" w:hAnsi="Times New Roman"/>
          <w:b/>
          <w:kern w:val="0"/>
          <w:szCs w:val="20"/>
          <w:lang w:eastAsia="en-US"/>
        </w:rPr>
        <w:t>)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.</w:t>
      </w:r>
    </w:p>
    <w:p w:rsidR="005A5C60" w:rsidRPr="00EA0BF8" w:rsidRDefault="005A5C60" w:rsidP="007C46BC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Показатель оценки эффективности муниципальной программы составляет: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К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=К1+К2+К3+К4=10+</w:t>
      </w:r>
      <w:r w:rsidR="00862B34" w:rsidRPr="00EA0BF8">
        <w:rPr>
          <w:rFonts w:ascii="Times New Roman" w:eastAsia="Calibri" w:hAnsi="Times New Roman"/>
          <w:kern w:val="0"/>
          <w:szCs w:val="20"/>
          <w:lang w:eastAsia="en-US"/>
        </w:rPr>
        <w:t>1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0+</w:t>
      </w:r>
      <w:r w:rsidR="00CD09DA" w:rsidRPr="00EA0BF8">
        <w:rPr>
          <w:rFonts w:ascii="Times New Roman" w:eastAsia="Calibri" w:hAnsi="Times New Roman"/>
          <w:kern w:val="0"/>
          <w:szCs w:val="20"/>
          <w:lang w:eastAsia="en-US"/>
        </w:rPr>
        <w:t>10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+</w:t>
      </w:r>
      <w:r w:rsidR="003D646C">
        <w:rPr>
          <w:rFonts w:ascii="Times New Roman" w:eastAsia="Calibri" w:hAnsi="Times New Roman"/>
          <w:kern w:val="0"/>
          <w:szCs w:val="20"/>
          <w:lang w:eastAsia="en-US"/>
        </w:rPr>
        <w:t>10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=</w:t>
      </w:r>
      <w:r w:rsidR="003D646C" w:rsidRPr="003D646C">
        <w:rPr>
          <w:rFonts w:ascii="Times New Roman" w:eastAsia="Calibri" w:hAnsi="Times New Roman"/>
          <w:b/>
          <w:kern w:val="0"/>
          <w:szCs w:val="20"/>
          <w:lang w:eastAsia="en-US"/>
        </w:rPr>
        <w:t>10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.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 Программу считать –</w:t>
      </w:r>
      <w:r w:rsidR="003D646C">
        <w:rPr>
          <w:rFonts w:ascii="Times New Roman" w:eastAsia="Calibri" w:hAnsi="Times New Roman"/>
          <w:kern w:val="0"/>
          <w:szCs w:val="20"/>
          <w:lang w:eastAsia="en-US"/>
        </w:rPr>
        <w:t xml:space="preserve"> 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эффективной</w:t>
      </w:r>
      <w:r w:rsidR="00862B34" w:rsidRPr="00EA0BF8">
        <w:rPr>
          <w:rFonts w:ascii="Times New Roman" w:eastAsia="Calibri" w:hAnsi="Times New Roman"/>
          <w:kern w:val="0"/>
          <w:szCs w:val="20"/>
          <w:lang w:eastAsia="en-US"/>
        </w:rPr>
        <w:t>.</w:t>
      </w:r>
    </w:p>
    <w:p w:rsidR="00D54442" w:rsidRPr="00EA0BF8" w:rsidRDefault="00D54442" w:rsidP="005A5C60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highlight w:val="yellow"/>
          <w:lang w:eastAsia="en-US"/>
        </w:rPr>
      </w:pPr>
    </w:p>
    <w:p w:rsidR="00D54442" w:rsidRPr="00AF4091" w:rsidRDefault="00D54442" w:rsidP="00D54442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D54442" w:rsidRPr="00AF4091" w:rsidRDefault="00D54442" w:rsidP="00D54442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«Развитие физической культуры и спорта и формирование здорового образа жизни населения Калачевского муниципального района на 2021-2024 год»</w:t>
      </w:r>
    </w:p>
    <w:p w:rsidR="005A5C60" w:rsidRPr="00EA0BF8" w:rsidRDefault="005A5C60" w:rsidP="005A5C60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Cs w:val="20"/>
        </w:rPr>
      </w:pP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lastRenderedPageBreak/>
        <w:t>Ответственным исполнителем муниципальной программы является отдел культуры, спорта и туризма администрации Калачевского муниципального района.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На 202</w:t>
      </w:r>
      <w:r w:rsidR="00C46543" w:rsidRPr="00EA0BF8">
        <w:rPr>
          <w:rFonts w:ascii="Times New Roman" w:hAnsi="Times New Roman"/>
          <w:szCs w:val="20"/>
        </w:rPr>
        <w:t>3</w:t>
      </w:r>
      <w:r w:rsidRPr="00EA0BF8">
        <w:rPr>
          <w:rFonts w:ascii="Times New Roman" w:hAnsi="Times New Roman"/>
          <w:szCs w:val="20"/>
        </w:rPr>
        <w:t xml:space="preserve"> год в бюджете Калачевского муниципального района на реализацию данной муниципальной программы запланировано в сумме </w:t>
      </w:r>
      <w:r w:rsidR="00C46543" w:rsidRPr="00EA0BF8">
        <w:rPr>
          <w:rFonts w:ascii="Times New Roman" w:hAnsi="Times New Roman"/>
          <w:b/>
          <w:szCs w:val="20"/>
        </w:rPr>
        <w:t>28</w:t>
      </w:r>
      <w:r w:rsidR="00D21269" w:rsidRPr="00EA0BF8">
        <w:rPr>
          <w:rFonts w:ascii="Times New Roman" w:hAnsi="Times New Roman"/>
          <w:b/>
          <w:szCs w:val="20"/>
        </w:rPr>
        <w:t>0</w:t>
      </w:r>
      <w:r w:rsidR="00C46543" w:rsidRPr="00EA0BF8">
        <w:rPr>
          <w:rFonts w:ascii="Times New Roman" w:hAnsi="Times New Roman"/>
          <w:b/>
          <w:szCs w:val="20"/>
        </w:rPr>
        <w:t>,0</w:t>
      </w:r>
      <w:r w:rsidR="001A56A7" w:rsidRPr="00EA0BF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тыс.</w:t>
      </w:r>
      <w:r w:rsidR="00A93FB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руб.,</w:t>
      </w:r>
      <w:r w:rsidRPr="00EA0BF8">
        <w:rPr>
          <w:rFonts w:ascii="Times New Roman" w:hAnsi="Times New Roman"/>
          <w:szCs w:val="20"/>
        </w:rPr>
        <w:t xml:space="preserve"> фактически исполнено по состоянию на 01.01.202</w:t>
      </w:r>
      <w:r w:rsidR="00C46543" w:rsidRPr="00EA0BF8">
        <w:rPr>
          <w:rFonts w:ascii="Times New Roman" w:hAnsi="Times New Roman"/>
          <w:szCs w:val="20"/>
        </w:rPr>
        <w:t>4</w:t>
      </w:r>
      <w:r w:rsidRPr="00EA0BF8">
        <w:rPr>
          <w:rFonts w:ascii="Times New Roman" w:hAnsi="Times New Roman"/>
          <w:szCs w:val="20"/>
        </w:rPr>
        <w:t xml:space="preserve"> года в сумме </w:t>
      </w:r>
      <w:r w:rsidR="00C46543" w:rsidRPr="00EA0BF8">
        <w:rPr>
          <w:rFonts w:ascii="Times New Roman" w:hAnsi="Times New Roman"/>
          <w:b/>
          <w:szCs w:val="20"/>
        </w:rPr>
        <w:t>278</w:t>
      </w:r>
      <w:r w:rsidR="00D42B92" w:rsidRPr="00EA0BF8">
        <w:rPr>
          <w:rFonts w:ascii="Times New Roman" w:hAnsi="Times New Roman"/>
          <w:b/>
          <w:szCs w:val="20"/>
        </w:rPr>
        <w:t>,</w:t>
      </w:r>
      <w:r w:rsidR="00C46543" w:rsidRPr="00EA0BF8">
        <w:rPr>
          <w:rFonts w:ascii="Times New Roman" w:hAnsi="Times New Roman"/>
          <w:b/>
          <w:szCs w:val="20"/>
        </w:rPr>
        <w:t>364</w:t>
      </w:r>
      <w:r w:rsidR="001A56A7" w:rsidRPr="00EA0BF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тыс. руб</w:t>
      </w:r>
      <w:r w:rsidRPr="00EA0BF8">
        <w:rPr>
          <w:rFonts w:ascii="Times New Roman" w:hAnsi="Times New Roman"/>
          <w:szCs w:val="20"/>
        </w:rPr>
        <w:t xml:space="preserve">. или </w:t>
      </w:r>
      <w:r w:rsidR="00C46543" w:rsidRPr="00EA0BF8">
        <w:rPr>
          <w:rFonts w:ascii="Times New Roman" w:hAnsi="Times New Roman"/>
          <w:b/>
          <w:szCs w:val="20"/>
        </w:rPr>
        <w:t>99,4</w:t>
      </w:r>
      <w:r w:rsidRPr="00EA0BF8">
        <w:rPr>
          <w:rFonts w:ascii="Times New Roman" w:hAnsi="Times New Roman"/>
          <w:b/>
          <w:szCs w:val="20"/>
        </w:rPr>
        <w:t xml:space="preserve"> % (К2=10).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Основными целями и задачами программы являются: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 создание условий, обеспечивающих гражданам возможность систематически заниматься физической культурой и спортом;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 повышение конкурентоспособности спортсменов Калачевского муниципального района на спортивных мероприятиях различного уровня;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успешное проведение на территории Калачевского муниципального района физкультурных и спортивно-массовых мероприятий различного уровня;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повышение мотивации граждан к регулярным занятиям физической   культурой и спортом и ведению здорового образа жизни;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  обеспечение успешного выступления спортсменов Калачевского муниципального района на спортивных мероприятиях различного уровня и совершенствование системы подготовки спортивного резерва;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муниципальной программы представлен ниже, средний бал которых в итоге составил </w:t>
      </w:r>
      <w:r w:rsidRPr="00EA0BF8">
        <w:rPr>
          <w:rFonts w:ascii="Times New Roman" w:hAnsi="Times New Roman"/>
          <w:b/>
          <w:szCs w:val="20"/>
        </w:rPr>
        <w:t>(К1=10):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tbl>
      <w:tblPr>
        <w:tblStyle w:val="aa"/>
        <w:tblW w:w="10034" w:type="dxa"/>
        <w:tblInd w:w="72" w:type="dxa"/>
        <w:tblLook w:val="04A0" w:firstRow="1" w:lastRow="0" w:firstColumn="1" w:lastColumn="0" w:noHBand="0" w:noVBand="1"/>
      </w:tblPr>
      <w:tblGrid>
        <w:gridCol w:w="589"/>
        <w:gridCol w:w="5543"/>
        <w:gridCol w:w="708"/>
        <w:gridCol w:w="851"/>
        <w:gridCol w:w="709"/>
        <w:gridCol w:w="808"/>
        <w:gridCol w:w="826"/>
      </w:tblGrid>
      <w:tr w:rsidR="00C46543" w:rsidRPr="00EA0BF8" w:rsidTr="003A7F41">
        <w:tc>
          <w:tcPr>
            <w:tcW w:w="589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№</w:t>
            </w:r>
          </w:p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5543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Ед. изм.</w:t>
            </w:r>
          </w:p>
        </w:tc>
        <w:tc>
          <w:tcPr>
            <w:tcW w:w="851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709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808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%</w:t>
            </w:r>
          </w:p>
          <w:p w:rsidR="00C46543" w:rsidRPr="003C413E" w:rsidRDefault="00C46543" w:rsidP="003A7F41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3C413E">
              <w:rPr>
                <w:rFonts w:ascii="Times New Roman" w:hAnsi="Times New Roman"/>
                <w:b/>
                <w:szCs w:val="20"/>
              </w:rPr>
              <w:t>выпол</w:t>
            </w:r>
            <w:proofErr w:type="spellEnd"/>
          </w:p>
        </w:tc>
        <w:tc>
          <w:tcPr>
            <w:tcW w:w="826" w:type="dxa"/>
          </w:tcPr>
          <w:p w:rsidR="00C46543" w:rsidRPr="003C413E" w:rsidRDefault="00C46543" w:rsidP="00C46543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3E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C46543" w:rsidRPr="00EA0BF8" w:rsidTr="003A7F41"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53,8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56,29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104,6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58,5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49,9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85,2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rPr>
          <w:trHeight w:val="1447"/>
        </w:trPr>
        <w:tc>
          <w:tcPr>
            <w:tcW w:w="589" w:type="dxa"/>
            <w:vMerge w:val="restart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52,0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71,1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136,7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rPr>
          <w:trHeight w:val="300"/>
        </w:trPr>
        <w:tc>
          <w:tcPr>
            <w:tcW w:w="589" w:type="dxa"/>
            <w:vMerge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из них учащихся и студентов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65,0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78,3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120,46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rPr>
          <w:trHeight w:val="1198"/>
        </w:trPr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указанной категории населения, не имеющего противопоказания для занятий физической культурой и спортом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23,3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32,9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141,2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A0BF8">
              <w:rPr>
                <w:rFonts w:ascii="Times New Roman" w:hAnsi="Times New Roman"/>
                <w:szCs w:val="20"/>
              </w:rPr>
              <w:t>86,4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89,7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103,8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rPr>
          <w:trHeight w:val="848"/>
        </w:trPr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48,6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49,0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100,9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3A7F41">
        <w:trPr>
          <w:trHeight w:val="934"/>
        </w:trPr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43" w:type="dxa"/>
            <w:vAlign w:val="center"/>
          </w:tcPr>
          <w:p w:rsidR="00C46543" w:rsidRPr="00EA0BF8" w:rsidRDefault="00C46543" w:rsidP="00996ABF">
            <w:pPr>
              <w:ind w:right="-5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24,7</w:t>
            </w:r>
          </w:p>
        </w:tc>
        <w:tc>
          <w:tcPr>
            <w:tcW w:w="709" w:type="dxa"/>
          </w:tcPr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30,1</w:t>
            </w:r>
          </w:p>
        </w:tc>
        <w:tc>
          <w:tcPr>
            <w:tcW w:w="808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121,8</w:t>
            </w:r>
          </w:p>
        </w:tc>
        <w:tc>
          <w:tcPr>
            <w:tcW w:w="826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6543" w:rsidRPr="00EA0BF8" w:rsidTr="005F1624">
        <w:trPr>
          <w:trHeight w:val="268"/>
        </w:trPr>
        <w:tc>
          <w:tcPr>
            <w:tcW w:w="589" w:type="dxa"/>
          </w:tcPr>
          <w:p w:rsidR="00C46543" w:rsidRPr="00EA0BF8" w:rsidRDefault="00C46543" w:rsidP="00C46543">
            <w:pPr>
              <w:ind w:right="-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9" w:type="dxa"/>
            <w:gridSpan w:val="5"/>
            <w:vAlign w:val="center"/>
          </w:tcPr>
          <w:p w:rsidR="00C46543" w:rsidRPr="00EA0BF8" w:rsidRDefault="00996ABF" w:rsidP="00996ABF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26" w:type="dxa"/>
            <w:vAlign w:val="center"/>
          </w:tcPr>
          <w:p w:rsidR="00C46543" w:rsidRPr="00EA0BF8" w:rsidRDefault="00996ABF" w:rsidP="00996ABF">
            <w:pPr>
              <w:ind w:right="-5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332566" w:rsidRPr="00EA0BF8" w:rsidRDefault="00332566" w:rsidP="00F96743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996ABF" w:rsidRPr="00EA0BF8" w:rsidRDefault="00996ABF" w:rsidP="00996ABF">
      <w:pPr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    Количество занимающихся физической культурой и спортом в отчетном году с 25461 человек увеличилось до 26720 человек, что составило 56.29 % от </w:t>
      </w:r>
      <w:r w:rsidR="003C413E">
        <w:rPr>
          <w:rFonts w:ascii="Times New Roman" w:hAnsi="Times New Roman"/>
          <w:szCs w:val="20"/>
        </w:rPr>
        <w:t xml:space="preserve">численности </w:t>
      </w:r>
      <w:r w:rsidRPr="00EA0BF8">
        <w:rPr>
          <w:rFonts w:ascii="Times New Roman" w:hAnsi="Times New Roman"/>
          <w:szCs w:val="20"/>
        </w:rPr>
        <w:t>населения Калачевского муниципального района.</w:t>
      </w:r>
    </w:p>
    <w:p w:rsidR="00996ABF" w:rsidRPr="00EA0BF8" w:rsidRDefault="00996ABF" w:rsidP="003C413E">
      <w:pPr>
        <w:ind w:firstLine="284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По итогам 2023 года присвоено:</w:t>
      </w:r>
    </w:p>
    <w:p w:rsidR="00996ABF" w:rsidRPr="00EA0BF8" w:rsidRDefault="00996ABF" w:rsidP="003C413E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звание кандидат мастера спорта 9 человек;</w:t>
      </w:r>
    </w:p>
    <w:p w:rsidR="00996ABF" w:rsidRPr="00EA0BF8" w:rsidRDefault="00996ABF" w:rsidP="003C413E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- 1 спортивный разряд 14 человек;</w:t>
      </w:r>
    </w:p>
    <w:p w:rsidR="00F96743" w:rsidRPr="00EA0BF8" w:rsidRDefault="00996ABF" w:rsidP="003C413E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- массовых разрядов 487</w:t>
      </w:r>
      <w:r w:rsidR="00F96743" w:rsidRPr="00EA0BF8">
        <w:rPr>
          <w:rFonts w:ascii="Times New Roman" w:hAnsi="Times New Roman"/>
          <w:szCs w:val="20"/>
        </w:rPr>
        <w:t>.</w:t>
      </w:r>
    </w:p>
    <w:p w:rsidR="00996ABF" w:rsidRPr="00EA0BF8" w:rsidRDefault="00996ABF" w:rsidP="00996ABF">
      <w:pPr>
        <w:ind w:firstLine="567"/>
        <w:jc w:val="both"/>
        <w:rPr>
          <w:rFonts w:ascii="Times New Roman" w:hAnsi="Times New Roman"/>
          <w:szCs w:val="20"/>
        </w:rPr>
      </w:pPr>
    </w:p>
    <w:p w:rsidR="001A56A7" w:rsidRPr="00EA0BF8" w:rsidRDefault="00F96743" w:rsidP="00F9674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Уровень выполнения программных мероприятий </w:t>
      </w:r>
      <w:r w:rsidR="004E120E" w:rsidRPr="004E120E">
        <w:rPr>
          <w:rFonts w:ascii="Times New Roman" w:eastAsia="Calibri" w:hAnsi="Times New Roman"/>
          <w:kern w:val="0"/>
          <w:szCs w:val="20"/>
          <w:lang w:eastAsia="en-US"/>
        </w:rPr>
        <w:t xml:space="preserve">представлен ниже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(К3=10):</w:t>
      </w:r>
    </w:p>
    <w:tbl>
      <w:tblPr>
        <w:tblW w:w="9959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544"/>
        <w:gridCol w:w="992"/>
        <w:gridCol w:w="992"/>
        <w:gridCol w:w="1012"/>
        <w:gridCol w:w="831"/>
      </w:tblGrid>
      <w:tr w:rsidR="00F96743" w:rsidRPr="00EA0BF8" w:rsidTr="005F1624">
        <w:trPr>
          <w:trHeight w:val="255"/>
        </w:trPr>
        <w:tc>
          <w:tcPr>
            <w:tcW w:w="588" w:type="dxa"/>
            <w:vMerge w:val="restart"/>
            <w:shd w:val="clear" w:color="auto" w:fill="auto"/>
          </w:tcPr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lastRenderedPageBreak/>
              <w:t>п/п</w:t>
            </w:r>
          </w:p>
        </w:tc>
        <w:tc>
          <w:tcPr>
            <w:tcW w:w="5544" w:type="dxa"/>
            <w:vMerge w:val="restart"/>
            <w:shd w:val="clear" w:color="auto" w:fill="auto"/>
          </w:tcPr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96743" w:rsidRPr="00EA0BF8" w:rsidRDefault="00F96743" w:rsidP="00996AB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202</w:t>
            </w:r>
            <w:r w:rsidR="00996ABF" w:rsidRPr="00EA0BF8">
              <w:rPr>
                <w:rFonts w:ascii="Times New Roman" w:hAnsi="Times New Roman"/>
                <w:b/>
                <w:szCs w:val="20"/>
              </w:rPr>
              <w:t>3</w:t>
            </w:r>
            <w:r w:rsidRPr="00EA0BF8">
              <w:rPr>
                <w:rFonts w:ascii="Times New Roman" w:hAnsi="Times New Roman"/>
                <w:b/>
                <w:szCs w:val="20"/>
              </w:rPr>
              <w:t xml:space="preserve"> год, тыс. руб.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</w:t>
            </w:r>
          </w:p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lastRenderedPageBreak/>
              <w:t>выполн</w:t>
            </w:r>
            <w:proofErr w:type="spellEnd"/>
            <w:r w:rsidRPr="00EA0BF8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F96743" w:rsidRPr="00EA0BF8" w:rsidRDefault="00F96743" w:rsidP="00F967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lastRenderedPageBreak/>
              <w:t>Баллы</w:t>
            </w:r>
          </w:p>
        </w:tc>
      </w:tr>
      <w:tr w:rsidR="00F96743" w:rsidRPr="00EA0BF8" w:rsidTr="005F1624">
        <w:trPr>
          <w:trHeight w:val="375"/>
        </w:trPr>
        <w:tc>
          <w:tcPr>
            <w:tcW w:w="588" w:type="dxa"/>
            <w:vMerge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44" w:type="dxa"/>
            <w:vMerge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1012" w:type="dxa"/>
            <w:vMerge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96743" w:rsidRPr="00EA0BF8" w:rsidTr="005F1624">
        <w:tc>
          <w:tcPr>
            <w:tcW w:w="588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44" w:type="dxa"/>
            <w:shd w:val="clear" w:color="auto" w:fill="auto"/>
          </w:tcPr>
          <w:p w:rsidR="00F96743" w:rsidRPr="00EA0BF8" w:rsidRDefault="00F96743" w:rsidP="00197638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Создание условий для занятий физической культурой и спортом (приобретение спортивного инвентаря, спортивной формы, укрепление материально-технической базы)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52,2</w:t>
            </w:r>
          </w:p>
        </w:tc>
        <w:tc>
          <w:tcPr>
            <w:tcW w:w="1012" w:type="dxa"/>
            <w:shd w:val="clear" w:color="auto" w:fill="auto"/>
          </w:tcPr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96743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F96743" w:rsidRPr="00EA0BF8" w:rsidTr="005F1624">
        <w:trPr>
          <w:trHeight w:val="704"/>
        </w:trPr>
        <w:tc>
          <w:tcPr>
            <w:tcW w:w="588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44" w:type="dxa"/>
            <w:shd w:val="clear" w:color="auto" w:fill="auto"/>
          </w:tcPr>
          <w:p w:rsidR="00F96743" w:rsidRPr="00EA0BF8" w:rsidRDefault="00F96743" w:rsidP="00197638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Проведение и участие в спортивно массовых мероприятиях по видам спорта различного уровня и направленности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227,8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226,16</w:t>
            </w:r>
          </w:p>
        </w:tc>
        <w:tc>
          <w:tcPr>
            <w:tcW w:w="1012" w:type="dxa"/>
            <w:shd w:val="clear" w:color="auto" w:fill="auto"/>
          </w:tcPr>
          <w:p w:rsidR="00F05081" w:rsidRPr="00EA0BF8" w:rsidRDefault="00F05081" w:rsidP="0019763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96ABF" w:rsidRPr="00EA0BF8" w:rsidRDefault="00996ABF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99,3</w:t>
            </w:r>
          </w:p>
        </w:tc>
        <w:tc>
          <w:tcPr>
            <w:tcW w:w="831" w:type="dxa"/>
            <w:shd w:val="clear" w:color="auto" w:fill="auto"/>
          </w:tcPr>
          <w:p w:rsidR="00F05081" w:rsidRPr="00EA0BF8" w:rsidRDefault="00F05081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96743" w:rsidRPr="00EA0BF8" w:rsidRDefault="00F05081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F96743" w:rsidRPr="00EA0BF8" w:rsidTr="005F1624">
        <w:trPr>
          <w:trHeight w:val="1515"/>
        </w:trPr>
        <w:tc>
          <w:tcPr>
            <w:tcW w:w="588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44" w:type="dxa"/>
            <w:shd w:val="clear" w:color="auto" w:fill="auto"/>
          </w:tcPr>
          <w:p w:rsidR="00F96743" w:rsidRPr="00EA0BF8" w:rsidRDefault="00F96743" w:rsidP="00197638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Проведение и создание условий для выполнения мероприятий по приему видов испытаний (тестов) "Всероссийского физкультурно-спортивного комплекса "Готов к труду и обороне" (ГТО)"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базы)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96743" w:rsidRPr="00EA0BF8" w:rsidRDefault="00F96743" w:rsidP="00197638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96743" w:rsidRPr="00EA0BF8" w:rsidTr="005F1624">
        <w:trPr>
          <w:trHeight w:val="297"/>
        </w:trPr>
        <w:tc>
          <w:tcPr>
            <w:tcW w:w="588" w:type="dxa"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996ABF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F96743" w:rsidRPr="00EA0BF8" w:rsidRDefault="00996ABF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278,36</w:t>
            </w:r>
          </w:p>
        </w:tc>
        <w:tc>
          <w:tcPr>
            <w:tcW w:w="1012" w:type="dxa"/>
            <w:shd w:val="clear" w:color="auto" w:fill="auto"/>
          </w:tcPr>
          <w:p w:rsidR="00F96743" w:rsidRPr="00EA0BF8" w:rsidRDefault="00996ABF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99,4</w:t>
            </w:r>
          </w:p>
        </w:tc>
        <w:tc>
          <w:tcPr>
            <w:tcW w:w="831" w:type="dxa"/>
            <w:shd w:val="clear" w:color="auto" w:fill="auto"/>
          </w:tcPr>
          <w:p w:rsidR="00F96743" w:rsidRPr="00EA0BF8" w:rsidRDefault="00F05081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F96743" w:rsidRPr="00EA0BF8" w:rsidTr="005F1624">
        <w:trPr>
          <w:trHeight w:val="273"/>
        </w:trPr>
        <w:tc>
          <w:tcPr>
            <w:tcW w:w="588" w:type="dxa"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0" w:type="dxa"/>
            <w:gridSpan w:val="4"/>
            <w:shd w:val="clear" w:color="auto" w:fill="auto"/>
          </w:tcPr>
          <w:p w:rsidR="00F96743" w:rsidRPr="00EA0BF8" w:rsidRDefault="00F96743" w:rsidP="00F9674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31" w:type="dxa"/>
            <w:shd w:val="clear" w:color="auto" w:fill="auto"/>
          </w:tcPr>
          <w:p w:rsidR="00F96743" w:rsidRPr="00EA0BF8" w:rsidRDefault="00F05081" w:rsidP="0019763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Вместе с тем существуют определённые проблемы при занятиях физической культурой и спортом в районе. Требуется значительное улучшение состояния материально-технической базы организаций физкультурно-спортивной направленности, оснащение их оборудованием и инвентарём, научно-методическое обеспечение физической культуры и спорта. Остается открытым вопрос о наличии инструкторов-методистов физической культуры и спорта в сельских поселениях, что, безусловно, сказывается на организации спортивно-массовой работы в сельской местности.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Данная программа способствует решению этих проблем в Калачевском  муниципальном районе, что, в конечном счете, повысило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</w:t>
      </w:r>
    </w:p>
    <w:p w:rsidR="00CC5F8D" w:rsidRPr="00EA0BF8" w:rsidRDefault="00CC5F8D" w:rsidP="00CC5F8D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в полном объеме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(К4) – </w:t>
      </w:r>
      <w:r w:rsidR="00247341">
        <w:rPr>
          <w:rFonts w:ascii="Times New Roman" w:eastAsia="Calibri" w:hAnsi="Times New Roman"/>
          <w:b/>
          <w:kern w:val="0"/>
          <w:szCs w:val="20"/>
          <w:lang w:eastAsia="en-US"/>
        </w:rPr>
        <w:t>10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баллов</w:t>
      </w:r>
      <w:r w:rsidRPr="00EA0BF8">
        <w:rPr>
          <w:rFonts w:ascii="Times New Roman" w:eastAsia="Calibri" w:hAnsi="Times New Roman"/>
          <w:kern w:val="0"/>
          <w:szCs w:val="20"/>
          <w:lang w:eastAsia="en-US"/>
        </w:rPr>
        <w:t>.</w:t>
      </w:r>
    </w:p>
    <w:p w:rsidR="00F96743" w:rsidRPr="00EA0BF8" w:rsidRDefault="00F96743" w:rsidP="00F96743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Показатель оценки эффективности муниципальной программы составляет: </w:t>
      </w: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=К1+К2+К3</w:t>
      </w:r>
      <w:r w:rsidRPr="00247341">
        <w:rPr>
          <w:rFonts w:ascii="Times New Roman" w:hAnsi="Times New Roman"/>
          <w:szCs w:val="20"/>
        </w:rPr>
        <w:t>+К4=10+10+10+</w:t>
      </w:r>
      <w:r w:rsidR="00247341" w:rsidRPr="00247341">
        <w:rPr>
          <w:rFonts w:ascii="Times New Roman" w:hAnsi="Times New Roman"/>
          <w:szCs w:val="20"/>
        </w:rPr>
        <w:t>10</w:t>
      </w:r>
      <w:r w:rsidRPr="00247341">
        <w:rPr>
          <w:rFonts w:ascii="Times New Roman" w:hAnsi="Times New Roman"/>
          <w:szCs w:val="20"/>
        </w:rPr>
        <w:t>=</w:t>
      </w:r>
      <w:r w:rsidR="00247341" w:rsidRPr="00247341">
        <w:rPr>
          <w:rFonts w:ascii="Times New Roman" w:hAnsi="Times New Roman"/>
          <w:b/>
          <w:szCs w:val="20"/>
        </w:rPr>
        <w:t>40</w:t>
      </w:r>
      <w:r w:rsidRPr="00247341">
        <w:rPr>
          <w:rFonts w:ascii="Times New Roman" w:hAnsi="Times New Roman"/>
          <w:b/>
          <w:szCs w:val="20"/>
        </w:rPr>
        <w:t xml:space="preserve">, </w:t>
      </w:r>
      <w:r w:rsidRPr="00247341">
        <w:rPr>
          <w:rFonts w:ascii="Times New Roman" w:hAnsi="Times New Roman"/>
          <w:szCs w:val="20"/>
        </w:rPr>
        <w:t>т.е. программа</w:t>
      </w:r>
      <w:r w:rsidRPr="00EA0BF8">
        <w:rPr>
          <w:rFonts w:ascii="Times New Roman" w:hAnsi="Times New Roman"/>
          <w:szCs w:val="20"/>
        </w:rPr>
        <w:t xml:space="preserve"> </w:t>
      </w:r>
      <w:r w:rsidR="00CC5F8D" w:rsidRPr="00EA0BF8">
        <w:rPr>
          <w:rFonts w:ascii="Times New Roman" w:hAnsi="Times New Roman"/>
          <w:szCs w:val="20"/>
        </w:rPr>
        <w:t>–</w:t>
      </w:r>
      <w:r w:rsidR="00247341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эффективная.</w:t>
      </w:r>
    </w:p>
    <w:p w:rsidR="00C02BCF" w:rsidRPr="00EA0BF8" w:rsidRDefault="00C02BCF" w:rsidP="00F96743">
      <w:pPr>
        <w:ind w:firstLine="567"/>
        <w:jc w:val="both"/>
        <w:rPr>
          <w:rFonts w:ascii="Times New Roman" w:hAnsi="Times New Roman"/>
          <w:szCs w:val="20"/>
          <w:highlight w:val="yellow"/>
        </w:rPr>
      </w:pPr>
    </w:p>
    <w:p w:rsidR="008F641E" w:rsidRPr="00AF4091" w:rsidRDefault="008F641E" w:rsidP="008F64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Муниципальная программа</w:t>
      </w:r>
    </w:p>
    <w:p w:rsidR="008F641E" w:rsidRPr="00AF4091" w:rsidRDefault="008F641E" w:rsidP="008F641E">
      <w:pPr>
        <w:ind w:firstLine="567"/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«Охрана окружающей среды на территории Калачевского муниципального района Волгоградской области»</w:t>
      </w:r>
    </w:p>
    <w:p w:rsidR="001A56A7" w:rsidRPr="00AF4091" w:rsidRDefault="001A56A7" w:rsidP="008F641E">
      <w:pPr>
        <w:ind w:firstLine="567"/>
        <w:jc w:val="center"/>
        <w:rPr>
          <w:rFonts w:ascii="Times New Roman" w:hAnsi="Times New Roman"/>
          <w:b/>
          <w:sz w:val="22"/>
          <w:szCs w:val="20"/>
          <w:highlight w:val="yellow"/>
        </w:rPr>
      </w:pPr>
    </w:p>
    <w:p w:rsidR="008F641E" w:rsidRPr="00EA0BF8" w:rsidRDefault="008F641E" w:rsidP="008F641E">
      <w:pPr>
        <w:spacing w:line="276" w:lineRule="auto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Ответственный исполнитель  Программы – администрация Калачевского муниципального района в лице отдела охраны окружающей среды.</w:t>
      </w:r>
    </w:p>
    <w:p w:rsidR="008F641E" w:rsidRPr="00EA0BF8" w:rsidRDefault="008F641E" w:rsidP="008F641E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На 2023 год в бюджете Калачевского муниципального района на реализацию данной муниципальной программы запланировано в сумме </w:t>
      </w:r>
      <w:r w:rsidRPr="00EA0BF8">
        <w:rPr>
          <w:rFonts w:ascii="Times New Roman" w:hAnsi="Times New Roman"/>
          <w:b/>
          <w:szCs w:val="20"/>
        </w:rPr>
        <w:t>954,5 тыс.</w:t>
      </w:r>
      <w:r w:rsidR="00197638">
        <w:rPr>
          <w:rFonts w:ascii="Times New Roman" w:hAnsi="Times New Roman"/>
          <w:b/>
          <w:szCs w:val="20"/>
        </w:rPr>
        <w:t xml:space="preserve"> </w:t>
      </w:r>
      <w:r w:rsidRPr="00EA0BF8">
        <w:rPr>
          <w:rFonts w:ascii="Times New Roman" w:hAnsi="Times New Roman"/>
          <w:b/>
          <w:szCs w:val="20"/>
        </w:rPr>
        <w:t>руб.,</w:t>
      </w:r>
      <w:r w:rsidRPr="00EA0BF8">
        <w:rPr>
          <w:rFonts w:ascii="Times New Roman" w:hAnsi="Times New Roman"/>
          <w:szCs w:val="20"/>
        </w:rPr>
        <w:t xml:space="preserve"> фактически исполнено по состоянию на 01.01.2024 года в сумме </w:t>
      </w:r>
      <w:r w:rsidRPr="00EA0BF8">
        <w:rPr>
          <w:rFonts w:ascii="Times New Roman" w:hAnsi="Times New Roman"/>
          <w:b/>
          <w:szCs w:val="20"/>
        </w:rPr>
        <w:t>954,5 тыс. руб</w:t>
      </w:r>
      <w:r w:rsidRPr="00EA0BF8">
        <w:rPr>
          <w:rFonts w:ascii="Times New Roman" w:hAnsi="Times New Roman"/>
          <w:szCs w:val="20"/>
        </w:rPr>
        <w:t xml:space="preserve">. или </w:t>
      </w:r>
      <w:r w:rsidRPr="00EA0BF8">
        <w:rPr>
          <w:rFonts w:ascii="Times New Roman" w:hAnsi="Times New Roman"/>
          <w:b/>
          <w:szCs w:val="20"/>
        </w:rPr>
        <w:t>100 % (К2=10).</w:t>
      </w:r>
    </w:p>
    <w:p w:rsidR="008F641E" w:rsidRDefault="008F641E" w:rsidP="00F96743">
      <w:pPr>
        <w:ind w:firstLine="567"/>
        <w:jc w:val="both"/>
        <w:rPr>
          <w:rFonts w:ascii="Times New Roman" w:hAnsi="Times New Roman"/>
          <w:b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муниципальной программы представлен ниже, средний бал которых составил </w:t>
      </w:r>
      <w:r w:rsidRPr="00EA0BF8">
        <w:rPr>
          <w:rFonts w:ascii="Times New Roman" w:hAnsi="Times New Roman"/>
          <w:b/>
          <w:szCs w:val="20"/>
        </w:rPr>
        <w:t>(К1=10)</w:t>
      </w:r>
    </w:p>
    <w:p w:rsidR="00AF4091" w:rsidRPr="00EA0BF8" w:rsidRDefault="00AF4091" w:rsidP="00F96743">
      <w:pPr>
        <w:ind w:firstLine="567"/>
        <w:jc w:val="both"/>
        <w:rPr>
          <w:rFonts w:ascii="Times New Roman" w:hAnsi="Times New Roman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851"/>
        <w:gridCol w:w="992"/>
        <w:gridCol w:w="851"/>
        <w:gridCol w:w="708"/>
        <w:gridCol w:w="851"/>
      </w:tblGrid>
      <w:tr w:rsidR="008F641E" w:rsidRPr="00EA0BF8" w:rsidTr="005F1624">
        <w:trPr>
          <w:trHeight w:val="700"/>
        </w:trPr>
        <w:tc>
          <w:tcPr>
            <w:tcW w:w="567" w:type="dxa"/>
          </w:tcPr>
          <w:p w:rsidR="008F641E" w:rsidRPr="005F1624" w:rsidRDefault="008F641E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8F641E" w:rsidRPr="005F1624" w:rsidRDefault="008F641E" w:rsidP="008F641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Align w:val="center"/>
          </w:tcPr>
          <w:p w:rsidR="008F641E" w:rsidRPr="005F1624" w:rsidRDefault="008F641E" w:rsidP="008F641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41E" w:rsidRPr="005F1624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План 2023 г.</w:t>
            </w:r>
          </w:p>
        </w:tc>
        <w:tc>
          <w:tcPr>
            <w:tcW w:w="851" w:type="dxa"/>
            <w:vAlign w:val="center"/>
          </w:tcPr>
          <w:p w:rsidR="008F641E" w:rsidRPr="005F1624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Факт</w:t>
            </w:r>
          </w:p>
          <w:p w:rsidR="008F641E" w:rsidRPr="005F1624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2023 г.</w:t>
            </w:r>
          </w:p>
        </w:tc>
        <w:tc>
          <w:tcPr>
            <w:tcW w:w="708" w:type="dxa"/>
            <w:vAlign w:val="center"/>
          </w:tcPr>
          <w:p w:rsidR="008F641E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%</w:t>
            </w:r>
          </w:p>
          <w:p w:rsidR="0085232B" w:rsidRPr="005F1624" w:rsidRDefault="0085232B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F641E" w:rsidRPr="005F1624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F1624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8F641E" w:rsidRPr="00EA0BF8" w:rsidTr="005F1624">
        <w:tc>
          <w:tcPr>
            <w:tcW w:w="567" w:type="dxa"/>
          </w:tcPr>
          <w:p w:rsidR="008F641E" w:rsidRPr="00EA0BF8" w:rsidRDefault="008F641E" w:rsidP="00272C3C">
            <w:pPr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961" w:type="dxa"/>
          </w:tcPr>
          <w:p w:rsidR="008F641E" w:rsidRPr="00EA0BF8" w:rsidRDefault="008F641E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 xml:space="preserve">Количество ликвидированных мест несанкционированного размещения отходов, выявленных органами государственного контроля и надзора 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F641E" w:rsidRPr="00EA0BF8" w:rsidTr="005F1624">
        <w:tc>
          <w:tcPr>
            <w:tcW w:w="567" w:type="dxa"/>
          </w:tcPr>
          <w:p w:rsidR="008F641E" w:rsidRPr="00EA0BF8" w:rsidRDefault="008F641E" w:rsidP="00272C3C">
            <w:pPr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61" w:type="dxa"/>
          </w:tcPr>
          <w:p w:rsidR="008F641E" w:rsidRPr="00EA0BF8" w:rsidRDefault="008F641E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Объем отходов, направленных на захоронение, на полигон с мест несанкционированного размещения отходов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м3.</w:t>
            </w:r>
          </w:p>
        </w:tc>
        <w:tc>
          <w:tcPr>
            <w:tcW w:w="992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216,93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260</w:t>
            </w:r>
          </w:p>
        </w:tc>
        <w:tc>
          <w:tcPr>
            <w:tcW w:w="708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8F641E" w:rsidRPr="00EA0BF8" w:rsidTr="005F1624">
        <w:tc>
          <w:tcPr>
            <w:tcW w:w="567" w:type="dxa"/>
          </w:tcPr>
          <w:p w:rsidR="008F641E" w:rsidRPr="00EA0BF8" w:rsidRDefault="008F641E" w:rsidP="00272C3C">
            <w:pPr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61" w:type="dxa"/>
          </w:tcPr>
          <w:p w:rsidR="008F641E" w:rsidRPr="00EA0BF8" w:rsidRDefault="008F641E" w:rsidP="00272C3C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color w:val="000000"/>
                <w:szCs w:val="20"/>
              </w:rPr>
              <w:t>Средний балл</w:t>
            </w: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F641E" w:rsidRPr="00EA0BF8" w:rsidRDefault="008F641E" w:rsidP="00272C3C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641E" w:rsidRPr="00EA0BF8" w:rsidRDefault="008F641E" w:rsidP="008F641E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02BCF" w:rsidRPr="00EA0BF8" w:rsidRDefault="00C02BCF" w:rsidP="00F96743">
      <w:pPr>
        <w:ind w:firstLine="567"/>
        <w:jc w:val="both"/>
        <w:rPr>
          <w:rFonts w:ascii="Times New Roman" w:hAnsi="Times New Roman"/>
          <w:b/>
          <w:szCs w:val="20"/>
          <w:highlight w:val="yellow"/>
        </w:rPr>
      </w:pPr>
    </w:p>
    <w:p w:rsidR="00E35294" w:rsidRDefault="006B128C" w:rsidP="00E35294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b/>
          <w:szCs w:val="20"/>
        </w:rPr>
        <w:tab/>
      </w:r>
      <w:r w:rsidRPr="00EA0BF8">
        <w:rPr>
          <w:rFonts w:ascii="Times New Roman" w:hAnsi="Times New Roman"/>
          <w:szCs w:val="20"/>
        </w:rPr>
        <w:t>В рамках реализации программных мероприятий в 2023 году администрацией Калачевского муниципального района заключен договор на сумму 480,0 тыс.</w:t>
      </w:r>
      <w:r w:rsidR="00197638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 xml:space="preserve">рублей с ООО «Альфа-Система» от 05.09.2023  № 10/23 на выполнение работ по ликвидации мест несанкционированного размещения отходов, размещенных </w:t>
      </w:r>
      <w:r w:rsidRPr="00EA0BF8">
        <w:rPr>
          <w:rFonts w:ascii="Times New Roman" w:hAnsi="Times New Roman"/>
          <w:color w:val="000000"/>
          <w:szCs w:val="20"/>
        </w:rPr>
        <w:t>в границах Калачевского городского поселения на  участке прилегающему к брошенной ферме (зверохозяйства) восточнее ул. Красноармейская (</w:t>
      </w:r>
      <w:r w:rsidRPr="00EA0BF8">
        <w:rPr>
          <w:rFonts w:ascii="Times New Roman" w:hAnsi="Times New Roman"/>
          <w:szCs w:val="20"/>
        </w:rPr>
        <w:t xml:space="preserve">ориентировочные </w:t>
      </w:r>
      <w:r w:rsidRPr="00EA0BF8">
        <w:rPr>
          <w:rFonts w:ascii="Times New Roman" w:hAnsi="Times New Roman"/>
          <w:szCs w:val="20"/>
          <w:lang w:val="en-US"/>
        </w:rPr>
        <w:t>GPS</w:t>
      </w:r>
      <w:r w:rsidRPr="00EA0BF8">
        <w:rPr>
          <w:rFonts w:ascii="Times New Roman" w:hAnsi="Times New Roman"/>
          <w:szCs w:val="20"/>
        </w:rPr>
        <w:t xml:space="preserve"> координаты 48.707090, 43.530854) в объеме 100  м3, и в границах </w:t>
      </w:r>
      <w:r w:rsidRPr="00EA0BF8">
        <w:rPr>
          <w:rFonts w:ascii="Times New Roman" w:hAnsi="Times New Roman"/>
          <w:color w:val="000000"/>
          <w:szCs w:val="20"/>
        </w:rPr>
        <w:t xml:space="preserve">Калачевского городского поселения на участке прилегающему к брошенной ферме (зверохозяйства) восточнее ул. Красноармейская, </w:t>
      </w:r>
      <w:r w:rsidRPr="00EA0BF8">
        <w:rPr>
          <w:rFonts w:ascii="Times New Roman" w:hAnsi="Times New Roman"/>
          <w:szCs w:val="20"/>
        </w:rPr>
        <w:t xml:space="preserve">ориентировочные </w:t>
      </w:r>
      <w:r w:rsidRPr="00EA0BF8">
        <w:rPr>
          <w:rFonts w:ascii="Times New Roman" w:hAnsi="Times New Roman"/>
          <w:szCs w:val="20"/>
          <w:lang w:val="en-US"/>
        </w:rPr>
        <w:t>GPS</w:t>
      </w:r>
      <w:r w:rsidRPr="00EA0BF8">
        <w:rPr>
          <w:rFonts w:ascii="Times New Roman" w:hAnsi="Times New Roman"/>
          <w:szCs w:val="20"/>
        </w:rPr>
        <w:t xml:space="preserve"> координаты 48.707090, 43.530854 в 20 объеме </w:t>
      </w:r>
      <w:r w:rsidR="00197638">
        <w:rPr>
          <w:rFonts w:ascii="Times New Roman" w:hAnsi="Times New Roman"/>
          <w:szCs w:val="20"/>
        </w:rPr>
        <w:t xml:space="preserve">м3. Договор </w:t>
      </w:r>
      <w:r w:rsidR="00197638">
        <w:rPr>
          <w:rFonts w:ascii="Times New Roman" w:hAnsi="Times New Roman"/>
          <w:szCs w:val="20"/>
        </w:rPr>
        <w:lastRenderedPageBreak/>
        <w:t>исполнен полностью.</w:t>
      </w:r>
    </w:p>
    <w:p w:rsidR="006B128C" w:rsidRPr="00EA0BF8" w:rsidRDefault="000C1EA2" w:rsidP="00E35294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>В</w:t>
      </w:r>
      <w:r w:rsidR="006B128C" w:rsidRPr="00EA0BF8">
        <w:rPr>
          <w:rFonts w:ascii="Times New Roman" w:hAnsi="Times New Roman"/>
          <w:szCs w:val="20"/>
        </w:rPr>
        <w:t xml:space="preserve"> рамках договора от 05.09.2023г № 10/23</w:t>
      </w:r>
      <w:r w:rsidRPr="00EA0BF8">
        <w:rPr>
          <w:rFonts w:ascii="Times New Roman" w:hAnsi="Times New Roman"/>
          <w:szCs w:val="20"/>
        </w:rPr>
        <w:t xml:space="preserve"> с ООО «Альфа-Система»</w:t>
      </w:r>
      <w:r w:rsidR="006B128C" w:rsidRPr="00EA0BF8">
        <w:rPr>
          <w:rFonts w:ascii="Times New Roman" w:hAnsi="Times New Roman"/>
          <w:szCs w:val="20"/>
        </w:rPr>
        <w:t xml:space="preserve"> ликвидированы 2 места несанкционированного размещения отходов в объеме отходов 120 м3.</w:t>
      </w:r>
    </w:p>
    <w:p w:rsidR="006B128C" w:rsidRPr="00EA0BF8" w:rsidRDefault="006B128C" w:rsidP="006B128C">
      <w:pPr>
        <w:jc w:val="both"/>
        <w:rPr>
          <w:rFonts w:ascii="Times New Roman" w:hAnsi="Times New Roman"/>
          <w:szCs w:val="20"/>
        </w:rPr>
      </w:pPr>
    </w:p>
    <w:p w:rsidR="006B128C" w:rsidRPr="00EA0BF8" w:rsidRDefault="006B128C" w:rsidP="006B128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Уровень выполнения программных мероприятий </w:t>
      </w:r>
      <w:r w:rsidRPr="00EA0BF8">
        <w:rPr>
          <w:rFonts w:ascii="Times New Roman" w:eastAsia="Calibri" w:hAnsi="Times New Roman"/>
          <w:b/>
          <w:kern w:val="0"/>
          <w:szCs w:val="20"/>
          <w:lang w:eastAsia="en-US"/>
        </w:rPr>
        <w:t>(К3=10):</w:t>
      </w:r>
    </w:p>
    <w:p w:rsidR="006B128C" w:rsidRPr="00EA0BF8" w:rsidRDefault="006B128C" w:rsidP="006B128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b/>
          <w:kern w:val="0"/>
          <w:szCs w:val="20"/>
          <w:lang w:eastAsia="en-US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6205"/>
        <w:gridCol w:w="992"/>
        <w:gridCol w:w="857"/>
        <w:gridCol w:w="971"/>
        <w:gridCol w:w="831"/>
      </w:tblGrid>
      <w:tr w:rsidR="006B128C" w:rsidRPr="00EA0BF8" w:rsidTr="00197638">
        <w:trPr>
          <w:trHeight w:val="278"/>
        </w:trPr>
        <w:tc>
          <w:tcPr>
            <w:tcW w:w="0" w:type="auto"/>
            <w:vMerge w:val="restart"/>
          </w:tcPr>
          <w:p w:rsidR="006B128C" w:rsidRPr="00EA0BF8" w:rsidRDefault="006B128C" w:rsidP="00272C3C">
            <w:pPr>
              <w:ind w:left="-108" w:right="-109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6B128C" w:rsidRPr="00EA0BF8" w:rsidRDefault="006B128C" w:rsidP="00272C3C">
            <w:pPr>
              <w:ind w:left="-108" w:right="-109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6205" w:type="dxa"/>
            <w:vMerge w:val="restart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Программные мероприятия</w:t>
            </w:r>
          </w:p>
        </w:tc>
        <w:tc>
          <w:tcPr>
            <w:tcW w:w="1849" w:type="dxa"/>
            <w:gridSpan w:val="2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2023 год, тыс. руб.</w:t>
            </w:r>
          </w:p>
        </w:tc>
        <w:tc>
          <w:tcPr>
            <w:tcW w:w="971" w:type="dxa"/>
            <w:vMerge w:val="restart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%</w:t>
            </w:r>
          </w:p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A0BF8">
              <w:rPr>
                <w:rFonts w:ascii="Times New Roman" w:hAnsi="Times New Roman"/>
                <w:b/>
                <w:szCs w:val="20"/>
              </w:rPr>
              <w:t>выполн</w:t>
            </w:r>
            <w:proofErr w:type="spellEnd"/>
            <w:r w:rsidRPr="00EA0BF8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831" w:type="dxa"/>
            <w:vMerge w:val="restart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6B128C" w:rsidRPr="00EA0BF8" w:rsidTr="00197638">
        <w:trPr>
          <w:trHeight w:val="268"/>
        </w:trPr>
        <w:tc>
          <w:tcPr>
            <w:tcW w:w="0" w:type="auto"/>
            <w:vMerge/>
          </w:tcPr>
          <w:p w:rsidR="006B128C" w:rsidRPr="00EA0BF8" w:rsidRDefault="006B128C" w:rsidP="00272C3C">
            <w:pPr>
              <w:ind w:left="-108" w:right="-109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205" w:type="dxa"/>
            <w:vMerge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857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971" w:type="dxa"/>
            <w:vMerge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1" w:type="dxa"/>
            <w:vMerge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B128C" w:rsidRPr="00EA0BF8" w:rsidTr="00197638">
        <w:trPr>
          <w:trHeight w:val="153"/>
        </w:trPr>
        <w:tc>
          <w:tcPr>
            <w:tcW w:w="0" w:type="auto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205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857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97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83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6</w:t>
            </w:r>
          </w:p>
        </w:tc>
      </w:tr>
      <w:tr w:rsidR="006B128C" w:rsidRPr="00EA0BF8" w:rsidTr="00197638">
        <w:trPr>
          <w:trHeight w:val="562"/>
        </w:trPr>
        <w:tc>
          <w:tcPr>
            <w:tcW w:w="0" w:type="auto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205" w:type="dxa"/>
          </w:tcPr>
          <w:p w:rsidR="006B128C" w:rsidRPr="00EA0BF8" w:rsidRDefault="006B128C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Ликвидация мест несанкционированного размещения отходов, в том числе:</w:t>
            </w:r>
          </w:p>
          <w:p w:rsidR="006B128C" w:rsidRPr="00EA0BF8" w:rsidRDefault="006B128C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i/>
                <w:color w:val="000000"/>
                <w:szCs w:val="20"/>
              </w:rPr>
              <w:t xml:space="preserve">1) в границах Калачевского городского поселения, </w:t>
            </w:r>
            <w:proofErr w:type="gramStart"/>
            <w:r w:rsidRPr="00EA0BF8">
              <w:rPr>
                <w:rFonts w:ascii="Times New Roman" w:hAnsi="Times New Roman"/>
                <w:i/>
                <w:color w:val="000000"/>
                <w:szCs w:val="20"/>
              </w:rPr>
              <w:t>участок</w:t>
            </w:r>
            <w:proofErr w:type="gramEnd"/>
            <w:r w:rsidRPr="00EA0BF8">
              <w:rPr>
                <w:rFonts w:ascii="Times New Roman" w:hAnsi="Times New Roman"/>
                <w:i/>
                <w:color w:val="000000"/>
                <w:szCs w:val="20"/>
              </w:rPr>
              <w:t xml:space="preserve"> прилегающий к брошенной ферме (зверохозяйства) восточнее ул. Красноармейская (</w:t>
            </w:r>
            <w:r w:rsidRPr="00EA0BF8">
              <w:rPr>
                <w:rFonts w:ascii="Times New Roman" w:hAnsi="Times New Roman"/>
                <w:i/>
                <w:szCs w:val="20"/>
              </w:rPr>
              <w:t xml:space="preserve">ориентировочные </w:t>
            </w:r>
            <w:r w:rsidRPr="00EA0BF8">
              <w:rPr>
                <w:rFonts w:ascii="Times New Roman" w:hAnsi="Times New Roman"/>
                <w:i/>
                <w:szCs w:val="20"/>
                <w:lang w:val="en-US"/>
              </w:rPr>
              <w:t>GPS</w:t>
            </w:r>
            <w:r w:rsidRPr="00EA0BF8">
              <w:rPr>
                <w:rFonts w:ascii="Times New Roman" w:hAnsi="Times New Roman"/>
                <w:i/>
                <w:szCs w:val="20"/>
              </w:rPr>
              <w:t xml:space="preserve"> координаты 48.707090, 43.530854)</w:t>
            </w:r>
          </w:p>
          <w:p w:rsidR="006B128C" w:rsidRPr="00EA0BF8" w:rsidRDefault="006B128C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 xml:space="preserve">2) в границах </w:t>
            </w:r>
            <w:r w:rsidRPr="00EA0BF8">
              <w:rPr>
                <w:rFonts w:ascii="Times New Roman" w:hAnsi="Times New Roman"/>
                <w:i/>
                <w:color w:val="000000"/>
                <w:szCs w:val="20"/>
              </w:rPr>
              <w:t xml:space="preserve">Калачевского городского поселения, участок прилегающий к брошенной ферме (зверохозяйства) восточнее ул. Красноармейская, </w:t>
            </w:r>
            <w:r w:rsidRPr="00EA0BF8">
              <w:rPr>
                <w:rFonts w:ascii="Times New Roman" w:hAnsi="Times New Roman"/>
                <w:i/>
                <w:szCs w:val="20"/>
              </w:rPr>
              <w:t xml:space="preserve">ориентировочные </w:t>
            </w:r>
            <w:r w:rsidRPr="00EA0BF8">
              <w:rPr>
                <w:rFonts w:ascii="Times New Roman" w:hAnsi="Times New Roman"/>
                <w:i/>
                <w:szCs w:val="20"/>
                <w:lang w:val="en-US"/>
              </w:rPr>
              <w:t>GPS</w:t>
            </w:r>
            <w:r w:rsidRPr="00EA0BF8">
              <w:rPr>
                <w:rFonts w:ascii="Times New Roman" w:hAnsi="Times New Roman"/>
                <w:i/>
                <w:szCs w:val="20"/>
              </w:rPr>
              <w:t xml:space="preserve"> координаты 48.707090, </w:t>
            </w:r>
            <w:proofErr w:type="gramStart"/>
            <w:r w:rsidRPr="00EA0BF8">
              <w:rPr>
                <w:rFonts w:ascii="Times New Roman" w:hAnsi="Times New Roman"/>
                <w:i/>
                <w:szCs w:val="20"/>
              </w:rPr>
              <w:t>43.530854</w:t>
            </w:r>
            <w:r w:rsidR="00197638"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  <w:r w:rsidR="0019763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480,0</w:t>
            </w:r>
          </w:p>
        </w:tc>
        <w:tc>
          <w:tcPr>
            <w:tcW w:w="857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480,0</w:t>
            </w:r>
          </w:p>
        </w:tc>
        <w:tc>
          <w:tcPr>
            <w:tcW w:w="971" w:type="dxa"/>
            <w:vAlign w:val="center"/>
          </w:tcPr>
          <w:p w:rsidR="006B128C" w:rsidRPr="00EA0BF8" w:rsidRDefault="006B128C" w:rsidP="006B128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6B128C" w:rsidRPr="00EA0BF8" w:rsidRDefault="006B128C" w:rsidP="006B128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B128C" w:rsidRPr="00EA0BF8" w:rsidTr="00197638">
        <w:trPr>
          <w:trHeight w:val="276"/>
        </w:trPr>
        <w:tc>
          <w:tcPr>
            <w:tcW w:w="0" w:type="auto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205" w:type="dxa"/>
          </w:tcPr>
          <w:p w:rsidR="006B128C" w:rsidRPr="00EA0BF8" w:rsidRDefault="006B128C" w:rsidP="00272C3C">
            <w:pPr>
              <w:rPr>
                <w:rFonts w:ascii="Times New Roman" w:hAnsi="Times New Roman"/>
                <w:szCs w:val="20"/>
              </w:rPr>
            </w:pPr>
            <w:bookmarkStart w:id="1" w:name="_Hlk154413719"/>
            <w:r w:rsidRPr="00EA0BF8">
              <w:rPr>
                <w:rFonts w:ascii="Times New Roman" w:hAnsi="Times New Roman"/>
                <w:szCs w:val="20"/>
              </w:rPr>
              <w:t>Предоставление иных межбюджетных трансфертов бюджетам поселений на ликвидацию несанкционированных свалок:</w:t>
            </w:r>
            <w:bookmarkEnd w:id="1"/>
          </w:p>
          <w:p w:rsidR="006B128C" w:rsidRPr="00EA0BF8" w:rsidRDefault="006B128C" w:rsidP="00272C3C">
            <w:pPr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i/>
                <w:szCs w:val="20"/>
              </w:rPr>
              <w:t>1) Калачевскому городскому поселению на ликвидацию отходов на территории, прилегающей к контейнерной площадке по ул. Карла Маркса,1 г. Калач-на-Дону в объеме 96,93 м3</w:t>
            </w:r>
          </w:p>
        </w:tc>
        <w:tc>
          <w:tcPr>
            <w:tcW w:w="992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474,5</w:t>
            </w:r>
          </w:p>
        </w:tc>
        <w:tc>
          <w:tcPr>
            <w:tcW w:w="857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474,5</w:t>
            </w:r>
          </w:p>
        </w:tc>
        <w:tc>
          <w:tcPr>
            <w:tcW w:w="971" w:type="dxa"/>
            <w:vAlign w:val="center"/>
          </w:tcPr>
          <w:p w:rsidR="006B128C" w:rsidRPr="00EA0BF8" w:rsidRDefault="006B128C" w:rsidP="006B128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6B128C" w:rsidRPr="00EA0BF8" w:rsidRDefault="006B128C" w:rsidP="006B128C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B128C" w:rsidRPr="00EA0BF8" w:rsidTr="00197638">
        <w:trPr>
          <w:trHeight w:val="276"/>
        </w:trPr>
        <w:tc>
          <w:tcPr>
            <w:tcW w:w="0" w:type="auto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5" w:type="dxa"/>
          </w:tcPr>
          <w:p w:rsidR="006B128C" w:rsidRPr="00EA0BF8" w:rsidRDefault="006B128C" w:rsidP="00272C3C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954,5</w:t>
            </w:r>
          </w:p>
        </w:tc>
        <w:tc>
          <w:tcPr>
            <w:tcW w:w="857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954,5</w:t>
            </w:r>
          </w:p>
        </w:tc>
        <w:tc>
          <w:tcPr>
            <w:tcW w:w="97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3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B128C" w:rsidRPr="00EA0BF8" w:rsidTr="00197638">
        <w:trPr>
          <w:trHeight w:val="276"/>
        </w:trPr>
        <w:tc>
          <w:tcPr>
            <w:tcW w:w="0" w:type="auto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5" w:type="dxa"/>
          </w:tcPr>
          <w:p w:rsidR="006B128C" w:rsidRPr="00EA0BF8" w:rsidRDefault="006B128C" w:rsidP="00272C3C">
            <w:pPr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7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1" w:type="dxa"/>
          </w:tcPr>
          <w:p w:rsidR="006B128C" w:rsidRPr="00EA0BF8" w:rsidRDefault="006B128C" w:rsidP="00272C3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A0BF8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8F641E" w:rsidRPr="00EA0BF8" w:rsidRDefault="008F641E" w:rsidP="00BE1AEA">
      <w:pPr>
        <w:jc w:val="center"/>
        <w:rPr>
          <w:rFonts w:ascii="Times New Roman" w:hAnsi="Times New Roman"/>
          <w:b/>
          <w:szCs w:val="20"/>
          <w:highlight w:val="yellow"/>
        </w:rPr>
      </w:pPr>
    </w:p>
    <w:p w:rsidR="006B128C" w:rsidRPr="00EA0BF8" w:rsidRDefault="006B128C" w:rsidP="006B128C">
      <w:pPr>
        <w:widowControl/>
        <w:suppressAutoHyphens w:val="0"/>
        <w:ind w:firstLine="567"/>
        <w:jc w:val="both"/>
        <w:rPr>
          <w:rFonts w:ascii="Times New Roman" w:eastAsia="Calibri" w:hAnsi="Times New Roman"/>
          <w:kern w:val="0"/>
          <w:szCs w:val="20"/>
          <w:lang w:eastAsia="en-US"/>
        </w:rPr>
      </w:pPr>
      <w:r w:rsidRPr="00EA0BF8">
        <w:rPr>
          <w:rFonts w:ascii="Times New Roman" w:eastAsia="Calibri" w:hAnsi="Times New Roman"/>
          <w:kern w:val="0"/>
          <w:szCs w:val="20"/>
          <w:lang w:eastAsia="en-US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в </w:t>
      </w:r>
      <w:r w:rsidRPr="00AB4621">
        <w:rPr>
          <w:rFonts w:ascii="Times New Roman" w:eastAsia="Calibri" w:hAnsi="Times New Roman"/>
          <w:kern w:val="0"/>
          <w:szCs w:val="20"/>
          <w:lang w:eastAsia="en-US"/>
        </w:rPr>
        <w:t xml:space="preserve">полном объеме </w:t>
      </w:r>
      <w:r w:rsidRPr="00AB4621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(К4) – </w:t>
      </w:r>
      <w:r w:rsidR="00247341" w:rsidRPr="00AB4621">
        <w:rPr>
          <w:rFonts w:ascii="Times New Roman" w:eastAsia="Calibri" w:hAnsi="Times New Roman"/>
          <w:b/>
          <w:kern w:val="0"/>
          <w:szCs w:val="20"/>
          <w:lang w:eastAsia="en-US"/>
        </w:rPr>
        <w:t>10</w:t>
      </w:r>
      <w:r w:rsidRPr="00AB4621">
        <w:rPr>
          <w:rFonts w:ascii="Times New Roman" w:eastAsia="Calibri" w:hAnsi="Times New Roman"/>
          <w:b/>
          <w:kern w:val="0"/>
          <w:szCs w:val="20"/>
          <w:lang w:eastAsia="en-US"/>
        </w:rPr>
        <w:t xml:space="preserve"> баллов</w:t>
      </w:r>
      <w:r w:rsidRPr="00AB4621">
        <w:rPr>
          <w:rFonts w:ascii="Times New Roman" w:eastAsia="Calibri" w:hAnsi="Times New Roman"/>
          <w:kern w:val="0"/>
          <w:szCs w:val="20"/>
          <w:lang w:eastAsia="en-US"/>
        </w:rPr>
        <w:t>.</w:t>
      </w:r>
    </w:p>
    <w:p w:rsidR="006B128C" w:rsidRPr="00EA0BF8" w:rsidRDefault="006B128C" w:rsidP="006B128C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Показатель оценки эффективности муниципальной программы составляет: </w:t>
      </w: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=К1+К2+К3+К4=10+10+10+</w:t>
      </w:r>
      <w:r w:rsidR="00AB4621">
        <w:rPr>
          <w:rFonts w:ascii="Times New Roman" w:hAnsi="Times New Roman"/>
          <w:szCs w:val="20"/>
        </w:rPr>
        <w:t>10</w:t>
      </w:r>
      <w:r w:rsidRPr="00EA0BF8">
        <w:rPr>
          <w:rFonts w:ascii="Times New Roman" w:hAnsi="Times New Roman"/>
          <w:szCs w:val="20"/>
        </w:rPr>
        <w:t>=</w:t>
      </w:r>
      <w:r w:rsidR="00AB4621" w:rsidRPr="00AB4621">
        <w:rPr>
          <w:rFonts w:ascii="Times New Roman" w:hAnsi="Times New Roman"/>
          <w:b/>
          <w:szCs w:val="20"/>
        </w:rPr>
        <w:t>40</w:t>
      </w:r>
      <w:r w:rsidRPr="00EA0BF8">
        <w:rPr>
          <w:rFonts w:ascii="Times New Roman" w:hAnsi="Times New Roman"/>
          <w:b/>
          <w:szCs w:val="20"/>
        </w:rPr>
        <w:t xml:space="preserve">, </w:t>
      </w:r>
      <w:r w:rsidRPr="00EA0BF8">
        <w:rPr>
          <w:rFonts w:ascii="Times New Roman" w:hAnsi="Times New Roman"/>
          <w:szCs w:val="20"/>
        </w:rPr>
        <w:t>т.е. программа –</w:t>
      </w:r>
      <w:r w:rsidR="00AB4621">
        <w:rPr>
          <w:rFonts w:ascii="Times New Roman" w:hAnsi="Times New Roman"/>
          <w:szCs w:val="20"/>
        </w:rPr>
        <w:t xml:space="preserve"> </w:t>
      </w:r>
      <w:r w:rsidRPr="00EA0BF8">
        <w:rPr>
          <w:rFonts w:ascii="Times New Roman" w:hAnsi="Times New Roman"/>
          <w:szCs w:val="20"/>
        </w:rPr>
        <w:t>эффективная.</w:t>
      </w:r>
    </w:p>
    <w:p w:rsidR="008F641E" w:rsidRPr="00EA0BF8" w:rsidRDefault="008F641E" w:rsidP="00BE1AEA">
      <w:pPr>
        <w:jc w:val="center"/>
        <w:rPr>
          <w:rFonts w:ascii="Times New Roman" w:hAnsi="Times New Roman"/>
          <w:b/>
          <w:szCs w:val="20"/>
          <w:highlight w:val="yellow"/>
        </w:rPr>
      </w:pPr>
    </w:p>
    <w:p w:rsidR="00BE1AEA" w:rsidRPr="00AF4091" w:rsidRDefault="00BE1AEA" w:rsidP="00BE1AEA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 xml:space="preserve">Муниципальная программа «Развитие сельского хозяйства </w:t>
      </w:r>
    </w:p>
    <w:p w:rsidR="00BE1AEA" w:rsidRPr="00AF4091" w:rsidRDefault="00BE1AEA" w:rsidP="00BE1AEA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 xml:space="preserve">и регулирования рынков сельскохозяйственной продукции, </w:t>
      </w:r>
    </w:p>
    <w:p w:rsidR="00BE1AEA" w:rsidRPr="00AF4091" w:rsidRDefault="00BE1AEA" w:rsidP="00BE1AEA">
      <w:pPr>
        <w:jc w:val="center"/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сырья и продовольствия на 2017-2020 годы»</w:t>
      </w:r>
    </w:p>
    <w:p w:rsidR="00BE1AEA" w:rsidRPr="00EA0BF8" w:rsidRDefault="00BE1AEA" w:rsidP="00BE1AEA">
      <w:pPr>
        <w:jc w:val="center"/>
        <w:rPr>
          <w:rFonts w:ascii="Times New Roman" w:hAnsi="Times New Roman"/>
          <w:szCs w:val="20"/>
        </w:rPr>
      </w:pPr>
    </w:p>
    <w:p w:rsidR="00BE1AEA" w:rsidRPr="00EA0BF8" w:rsidRDefault="00BE1AEA" w:rsidP="005F16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 xml:space="preserve">Ответственным исполнителем муниципальной программы является комитет по сельскому хозяйству и экологии администрации Калачевского муниципального района. </w:t>
      </w:r>
    </w:p>
    <w:p w:rsidR="00BE1AEA" w:rsidRPr="00EA0BF8" w:rsidRDefault="00BE1AEA" w:rsidP="005F16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Расходование средств на реализацию данной программы в бюджете Калачевского муниципального района 202</w:t>
      </w:r>
      <w:r w:rsidR="00EF4EDB" w:rsidRPr="00EA0BF8">
        <w:rPr>
          <w:rFonts w:ascii="Times New Roman" w:eastAsia="Times New Roman" w:hAnsi="Times New Roman"/>
          <w:szCs w:val="20"/>
        </w:rPr>
        <w:t>3</w:t>
      </w:r>
      <w:r w:rsidRPr="00EA0BF8">
        <w:rPr>
          <w:rFonts w:ascii="Times New Roman" w:eastAsia="Times New Roman" w:hAnsi="Times New Roman"/>
          <w:szCs w:val="20"/>
        </w:rPr>
        <w:t xml:space="preserve"> года не запланировано, реализация программы осуществляется без финансирования, но запланированные мероприятия выполнены в полном объеме </w:t>
      </w:r>
      <w:r w:rsidRPr="00EA0BF8">
        <w:rPr>
          <w:rFonts w:ascii="Times New Roman" w:eastAsia="Times New Roman" w:hAnsi="Times New Roman"/>
          <w:b/>
          <w:szCs w:val="20"/>
        </w:rPr>
        <w:t>(К2=10).</w:t>
      </w:r>
    </w:p>
    <w:p w:rsidR="00BE1AEA" w:rsidRPr="00EA0BF8" w:rsidRDefault="00BE1AEA" w:rsidP="00BE1AEA">
      <w:pPr>
        <w:ind w:firstLine="567"/>
        <w:jc w:val="both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целевых показателей муниципальной программы представлен ниже, средний бал которых составил </w:t>
      </w:r>
      <w:r w:rsidRPr="00EA0BF8">
        <w:rPr>
          <w:rFonts w:ascii="Times New Roman" w:hAnsi="Times New Roman"/>
          <w:b/>
          <w:szCs w:val="20"/>
        </w:rPr>
        <w:t>(К1=</w:t>
      </w:r>
      <w:r w:rsidR="00DD6CD9" w:rsidRPr="00EA0BF8">
        <w:rPr>
          <w:rFonts w:ascii="Times New Roman" w:hAnsi="Times New Roman"/>
          <w:b/>
          <w:szCs w:val="20"/>
        </w:rPr>
        <w:t>8</w:t>
      </w:r>
      <w:r w:rsidRPr="00EA0BF8">
        <w:rPr>
          <w:rFonts w:ascii="Times New Roman" w:hAnsi="Times New Roman"/>
          <w:b/>
          <w:szCs w:val="20"/>
        </w:rPr>
        <w:t>)</w:t>
      </w:r>
      <w:r w:rsidRPr="00EA0BF8">
        <w:rPr>
          <w:rFonts w:ascii="Times New Roman" w:hAnsi="Times New Roman"/>
          <w:szCs w:val="20"/>
        </w:rPr>
        <w:t>.</w:t>
      </w:r>
    </w:p>
    <w:p w:rsidR="00272C3C" w:rsidRPr="00EA0BF8" w:rsidRDefault="00272C3C" w:rsidP="00BE1AEA">
      <w:pPr>
        <w:ind w:firstLine="567"/>
        <w:jc w:val="both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4411"/>
        <w:gridCol w:w="1173"/>
        <w:gridCol w:w="859"/>
        <w:gridCol w:w="852"/>
        <w:gridCol w:w="1288"/>
        <w:gridCol w:w="940"/>
      </w:tblGrid>
      <w:tr w:rsidR="00BE1AEA" w:rsidRPr="00EA0BF8" w:rsidTr="00E35294">
        <w:trPr>
          <w:trHeight w:val="113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color w:val="000000"/>
                <w:szCs w:val="20"/>
              </w:rPr>
              <w:t>№ п/п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Единица измерения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80108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202</w:t>
            </w:r>
            <w:r w:rsidR="0080108A"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г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% исполнения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Баллы</w:t>
            </w:r>
          </w:p>
        </w:tc>
      </w:tr>
      <w:tr w:rsidR="00BE1AEA" w:rsidRPr="00EA0BF8" w:rsidTr="00E35294">
        <w:trPr>
          <w:trHeight w:val="113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4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bCs/>
                <w:color w:val="000000"/>
                <w:szCs w:val="20"/>
              </w:rPr>
              <w:t>факт</w:t>
            </w: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BE1AEA" w:rsidRPr="00EA0BF8" w:rsidTr="00E35294">
        <w:trPr>
          <w:trHeight w:val="11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AEA" w:rsidRPr="00EA0BF8" w:rsidRDefault="00BE1AEA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</w:tr>
      <w:tr w:rsidR="00351B14" w:rsidRPr="00EA0BF8" w:rsidTr="0085232B">
        <w:trPr>
          <w:trHeight w:val="451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14" w:rsidRPr="00EA0BF8" w:rsidRDefault="004C315E" w:rsidP="00E3529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195,5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251,4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128,6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4" w:rsidRPr="00EA0BF8" w:rsidRDefault="004C315E" w:rsidP="00E3529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 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280,6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ED0989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4" w:rsidRPr="00EA0BF8" w:rsidRDefault="004C315E" w:rsidP="00E3529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104,5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102,2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ED0989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0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E3529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D51DE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89,7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88,2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98,3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ED0989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27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Размер застрахованной посевной площади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11201,9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16604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ED0989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55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 xml:space="preserve">Объем произведенных овощей открытого грунта в сельскохозяйственных организациях,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lastRenderedPageBreak/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6200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6597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106,4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ED0989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0569FE" w:rsidP="000569FE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0,024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0569FE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351B14" w:rsidRPr="00EA0BF8" w:rsidTr="00E35294">
        <w:trPr>
          <w:trHeight w:val="97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процентов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0569FE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0569FE" w:rsidP="00AC48B5">
            <w:pPr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Cs/>
                <w:color w:val="000000"/>
                <w:szCs w:val="20"/>
              </w:rPr>
              <w:t>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План ввода в оборот неиспользуемой пашни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0569F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0569F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719,0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1422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7,071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7,239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4B1FDD">
        <w:trPr>
          <w:trHeight w:val="77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1422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1308,4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1340,1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4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58407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59594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94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 тонн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36,864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38,014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136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  <w:r w:rsidR="00E3529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A0BF8">
              <w:rPr>
                <w:rFonts w:ascii="Times New Roman" w:hAnsi="Times New Roman"/>
                <w:color w:val="000000"/>
                <w:szCs w:val="20"/>
              </w:rPr>
              <w:t>голов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84,6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06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Поголовье овец и коз в хозяйствах всех категорий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голов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34500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29102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84,4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157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голов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1422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DA4E5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DD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</w:t>
            </w:r>
          </w:p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proofErr w:type="gramStart"/>
            <w:r w:rsidRPr="00EA0BF8">
              <w:rPr>
                <w:rFonts w:ascii="Times New Roman" w:hAnsi="Times New Roman"/>
                <w:color w:val="000000"/>
                <w:szCs w:val="20"/>
              </w:rPr>
              <w:t>ус.голов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1422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3,363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3,451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1068E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102,6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796816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Численность товарного поголовья коров специализированных мясных коров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голов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B0A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146,2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4B1FDD">
        <w:trPr>
          <w:trHeight w:val="33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Производство яиц в хозяйствах всех категорий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тыс. штук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351B14" w:rsidP="001B0AC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16064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14921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92,9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4B1FDD">
        <w:trPr>
          <w:trHeight w:val="9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Прирост объема сельскохозяйственной.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33,7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337,0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351B14" w:rsidRPr="00EA0BF8" w:rsidTr="00E35294">
        <w:trPr>
          <w:trHeight w:val="157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отношению к предыдущему году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351B14" w:rsidRPr="00EA0BF8" w:rsidTr="00E35294">
        <w:trPr>
          <w:trHeight w:val="157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351B14" w:rsidRPr="00EA0BF8" w:rsidTr="004B1FDD">
        <w:trPr>
          <w:trHeight w:val="67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14" w:rsidRPr="00EA0BF8" w:rsidRDefault="00351B1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4" w:rsidRPr="00EA0BF8" w:rsidRDefault="001068EB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14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4C315E" w:rsidRPr="00EA0BF8" w:rsidTr="004B1FDD">
        <w:trPr>
          <w:trHeight w:val="5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AC48B5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E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4C315E" w:rsidRPr="00EA0BF8" w:rsidTr="004B1FDD">
        <w:trPr>
          <w:trHeight w:val="41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Количество приобретенных тракторов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D4159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121,4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E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4C315E" w:rsidRPr="00EA0BF8" w:rsidTr="004B1FDD">
        <w:trPr>
          <w:trHeight w:val="4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Количество приобретенных зерноуборочных комбайнов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D41592">
            <w:pPr>
              <w:jc w:val="center"/>
              <w:rPr>
                <w:rFonts w:ascii="Times New Roman" w:hAnsi="Times New Roman"/>
                <w:szCs w:val="20"/>
              </w:rPr>
            </w:pPr>
            <w:r w:rsidRPr="00EA0BF8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E" w:rsidRPr="00EA0BF8" w:rsidRDefault="00762A64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</w:tr>
      <w:tr w:rsidR="004C315E" w:rsidRPr="00EA0BF8" w:rsidTr="00E35294">
        <w:trPr>
          <w:trHeight w:val="52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5E" w:rsidRPr="00EA0BF8" w:rsidRDefault="004C315E" w:rsidP="00BE1AEA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color w:val="000000"/>
                <w:szCs w:val="20"/>
              </w:rPr>
              <w:t>Средний балл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E" w:rsidRPr="00EA0BF8" w:rsidRDefault="00DD6CD9" w:rsidP="00BE1AEA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A0BF8">
              <w:rPr>
                <w:rFonts w:ascii="Times New Roman" w:hAnsi="Times New Roman"/>
                <w:b/>
                <w:color w:val="000000"/>
                <w:szCs w:val="20"/>
              </w:rPr>
              <w:t>8</w:t>
            </w:r>
          </w:p>
        </w:tc>
      </w:tr>
    </w:tbl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Показатель № 4 «Размер посевных площадей, занятых зерновыми и зернобобовыми культурами» исполнен на 98,3% в связи с изменением первоначальных планов сева в хозяйствах.</w:t>
      </w:r>
    </w:p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Показатель № 7 «Валовой сбор картофеля в сельскохозяйственных организациях, крестьянских (фермерских) хозяйствах, включая индивидуальных предпринимателей» исполнен на 40,0%  в связи с изменением первоначальных планов сева в хозяйствах.</w:t>
      </w:r>
    </w:p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Показатель № 8 «Доля площади, засеваемой элитными семенами, в общей площади посевов, занятой семенами сортов сельскохозяйственных культур» исполнен на 93,0% в связи с изменением первоначальных планов сева в хозяйствах.</w:t>
      </w:r>
    </w:p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Показатели № 14 «Маточное поголовье овец и коз в сельскохозяйственных организациях, крестьянских (фермерских) хозяйствах, включая индивидуальных предпринимателей»  и № 15 «Поголовье овец и коз в хозяйствах всех категорий» исполнены на 84,6% и 84,4% соответственно в связи с  уменьшением поголовья овец и коз. Согласно данным статистики за 2023 год поголовье овец и коз снизилось на 3820 голов или 88,4 % к уровню 2022 года. Снижение поголовья овец и коз общая тенденция хозяйств Волгоградской области, в связи с прекращением хозяйственной деятельности либо переориентацией хозяйства на другие виды животноводства.</w:t>
      </w:r>
    </w:p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Показатель № 19 «Производство яиц в хозяйствах всех категорий» исполнен на 92,9% в связи с сокращением поголовья птицы в личных подсобных хозяйствах. Согласно данным статистики за 2023 год поголовье птицы снизилось на 9,3 тыс. голов или 93,3 % к уровню 2022 года.</w:t>
      </w:r>
    </w:p>
    <w:p w:rsidR="00DD6CD9" w:rsidRPr="00EA0BF8" w:rsidRDefault="00DD6CD9" w:rsidP="004B1FDD">
      <w:pPr>
        <w:ind w:firstLine="567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eastAsia="Times New Roman" w:hAnsi="Times New Roman"/>
          <w:szCs w:val="20"/>
        </w:rPr>
        <w:t>Показатель № 26 «Количество приобретенных зерноуборочных комбайнов» исполнен на 50,0 % в связи с изменением планов хозяйств, ввиду изменившихся цен на сельскохозяйственную технику в 2023 году.</w:t>
      </w:r>
    </w:p>
    <w:p w:rsidR="007624EF" w:rsidRPr="00EA0BF8" w:rsidRDefault="007624EF" w:rsidP="00DD6CD9">
      <w:pPr>
        <w:ind w:firstLine="567"/>
        <w:rPr>
          <w:rFonts w:ascii="Times New Roman" w:hAnsi="Times New Roman"/>
          <w:szCs w:val="20"/>
        </w:rPr>
      </w:pPr>
    </w:p>
    <w:p w:rsidR="00BE1AEA" w:rsidRDefault="00BE1AEA" w:rsidP="00DD6CD9">
      <w:pPr>
        <w:ind w:firstLine="567"/>
        <w:rPr>
          <w:rFonts w:ascii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Перечень мероприятий программы </w:t>
      </w:r>
      <w:r w:rsidRPr="00EA0BF8">
        <w:rPr>
          <w:rFonts w:ascii="Times New Roman" w:hAnsi="Times New Roman"/>
          <w:b/>
          <w:szCs w:val="20"/>
        </w:rPr>
        <w:t>(К3=10</w:t>
      </w:r>
      <w:r w:rsidRPr="00EA0BF8">
        <w:rPr>
          <w:rFonts w:ascii="Times New Roman" w:hAnsi="Times New Roman"/>
          <w:szCs w:val="20"/>
        </w:rPr>
        <w:t>)</w:t>
      </w:r>
    </w:p>
    <w:p w:rsidR="00AF4091" w:rsidRPr="00EA0BF8" w:rsidRDefault="00AF4091" w:rsidP="00DD6CD9">
      <w:pPr>
        <w:ind w:firstLine="567"/>
        <w:rPr>
          <w:rFonts w:ascii="Times New Roman" w:hAnsi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244"/>
        <w:gridCol w:w="1035"/>
        <w:gridCol w:w="1035"/>
        <w:gridCol w:w="1354"/>
        <w:gridCol w:w="797"/>
      </w:tblGrid>
      <w:tr w:rsidR="00BE1AEA" w:rsidRPr="00EA0BF8" w:rsidTr="00BE1AEA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AEA" w:rsidRPr="00EA0BF8" w:rsidRDefault="00BE1AEA" w:rsidP="002140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202</w:t>
            </w:r>
            <w:r w:rsidR="007624EF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3</w:t>
            </w:r>
            <w:r w:rsidR="0021405C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2</w:t>
            </w: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 год</w:t>
            </w:r>
            <w:r w:rsidR="00A308AE"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, тыс. руб.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% исполнения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баллы</w:t>
            </w:r>
          </w:p>
        </w:tc>
      </w:tr>
      <w:tr w:rsidR="00BE1AEA" w:rsidRPr="00EA0BF8" w:rsidTr="00BE1AEA">
        <w:trPr>
          <w:trHeight w:val="379"/>
        </w:trPr>
        <w:tc>
          <w:tcPr>
            <w:tcW w:w="0" w:type="auto"/>
            <w:vMerge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развития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развития мелиорации земель сельскохозяйственного назначения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развития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поддержка малых форм хозяйствования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технической и технологической модернизации, инновационного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развития рыбного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для получения субсидий в области развития молочного скотоводства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оказание содействия в оформлении документов в области обеспечения реализации мероприятий государственной аграрной политики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популяризация деятельности аграрных предприятий и тружеников сельского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 xml:space="preserve">Без </w:t>
            </w: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финанси</w:t>
            </w:r>
            <w:proofErr w:type="spellEnd"/>
          </w:p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proofErr w:type="spellStart"/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</w:tr>
      <w:tr w:rsidR="00BE1AEA" w:rsidRPr="00EA0BF8" w:rsidTr="00BE1AEA">
        <w:tc>
          <w:tcPr>
            <w:tcW w:w="0" w:type="auto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E1AEA" w:rsidRPr="00EA0BF8" w:rsidRDefault="00BE1AEA" w:rsidP="00BE1AE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EA0BF8">
              <w:rPr>
                <w:rFonts w:ascii="Times New Roman" w:eastAsia="Times New Roman" w:hAnsi="Times New Roman"/>
                <w:b/>
                <w:kern w:val="0"/>
                <w:szCs w:val="20"/>
              </w:rPr>
              <w:t>10</w:t>
            </w:r>
          </w:p>
        </w:tc>
      </w:tr>
    </w:tbl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За 2023 год в рамках программы было оказано содействие в оформлении документов: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1 гектар посевной площади занятой картофелем и овощными культурами 2 сельхозтоваропроизводителям, общая сумма полученной субсидии 958 200 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производителям зерновых культур части затрат на производство и реализацию зерновых культур 27 сельхозтоваропроизводителям, общая сумма полученной субсидии 39 208 332 рубля;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1 гектар посевной площади сельскохозяйственных культур  11 сельхозтоваропроизводителям, общая сумма полученной субсидии 33 750 709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уплату страховой премии, начисленной по договору сельскохозяйственного страхования в области растениеводства 2 сельхозтоваропроизводителям, общая сумма полученной субсидии  1 003 127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возмещение части затрат на 1 тонну элитных семян картофеля и (или) овощных культур 2 сельхозтоваропроизводителям, сумма полученной субсидии 1 699 960 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приобретение элитных семян 5 сельхозтоваропроизводителям, сумма полученной субсидии 621 793  рубля;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гидромелиоративные мероприятия 1 сельхозтоваропроизводителю, сумма полученной субсидии 230 157 292 рубля;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содержание племенного маточного поголовья сельскохозяйственных животных 1 сельхозтоваропроизводителю, сумма полученной субсидии 43 259 660 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уплату страховой премии, начисленной по договору сельскохозяйственного страхования в области животноводства 1 сельхозтоваропроизводителю, сумма полученной субсидии 434 787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прямых понесенных затрат на создание и (или) модернизацию объектов агропромышленного комплекса 1 сельхозтоваропроизводителю, сумма полученной субсидии 70 232 400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строительство молочных животноводческих ферм и (или) приобретение технологического оборудования для молочных ферм 1 сельхозтоваропроизводителю, сумма полученной субсидии 3 347 427 рублей;</w:t>
      </w:r>
    </w:p>
    <w:p w:rsidR="009E2455" w:rsidRPr="00EA0BF8" w:rsidRDefault="009E2455" w:rsidP="009E2455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pacing w:val="1"/>
          <w:szCs w:val="20"/>
        </w:rPr>
      </w:pP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>•</w:t>
      </w:r>
      <w:r w:rsidRPr="00EA0BF8">
        <w:rPr>
          <w:rFonts w:ascii="Times New Roman" w:eastAsia="Times New Roman" w:hAnsi="Times New Roman"/>
          <w:color w:val="000000"/>
          <w:spacing w:val="1"/>
          <w:szCs w:val="20"/>
        </w:rPr>
        <w:tab/>
        <w:t>на возмещение части затрат на 1 килограмм реализованного и (или) отгруженного на собственную переработку молока 1 сельхозтоваропроизводителю, сумма полученной субсидии 127 290 998 рублей.</w:t>
      </w:r>
    </w:p>
    <w:p w:rsidR="00BE1AEA" w:rsidRPr="00EA0BF8" w:rsidRDefault="00BE1AEA" w:rsidP="00BE1AEA">
      <w:pPr>
        <w:shd w:val="clear" w:color="auto" w:fill="FFFFFF"/>
        <w:ind w:firstLine="284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Уровень организации управления и контроля за ходом исполнения муниципальной программы соответствует установленным требованиям (К4) – </w:t>
      </w:r>
      <w:r w:rsidRPr="00EA0BF8">
        <w:rPr>
          <w:rFonts w:ascii="Times New Roman" w:hAnsi="Times New Roman"/>
          <w:b/>
          <w:szCs w:val="20"/>
        </w:rPr>
        <w:t>10 баллов</w:t>
      </w:r>
      <w:r w:rsidRPr="00EA0BF8">
        <w:rPr>
          <w:rFonts w:ascii="Times New Roman" w:hAnsi="Times New Roman"/>
          <w:szCs w:val="20"/>
        </w:rPr>
        <w:t>.</w:t>
      </w:r>
    </w:p>
    <w:p w:rsidR="00BE1AEA" w:rsidRPr="00EA0BF8" w:rsidRDefault="00BE1AEA" w:rsidP="00BE1AEA">
      <w:pPr>
        <w:shd w:val="clear" w:color="auto" w:fill="FFFFFF"/>
        <w:ind w:firstLine="284"/>
        <w:jc w:val="both"/>
        <w:rPr>
          <w:rFonts w:ascii="Times New Roman" w:eastAsia="Times New Roman" w:hAnsi="Times New Roman"/>
          <w:szCs w:val="20"/>
        </w:rPr>
      </w:pPr>
      <w:r w:rsidRPr="00EA0BF8">
        <w:rPr>
          <w:rFonts w:ascii="Times New Roman" w:hAnsi="Times New Roman"/>
          <w:szCs w:val="20"/>
        </w:rPr>
        <w:t xml:space="preserve">Показатель оценки эффективности муниципальной программы составляет: </w:t>
      </w:r>
      <w:r w:rsidRPr="00EA0BF8">
        <w:rPr>
          <w:rFonts w:ascii="Times New Roman" w:hAnsi="Times New Roman"/>
          <w:b/>
          <w:szCs w:val="20"/>
        </w:rPr>
        <w:t>К</w:t>
      </w:r>
      <w:r w:rsidRPr="00EA0BF8">
        <w:rPr>
          <w:rFonts w:ascii="Times New Roman" w:hAnsi="Times New Roman"/>
          <w:szCs w:val="20"/>
        </w:rPr>
        <w:t>=К1+К2+</w:t>
      </w:r>
      <w:r w:rsidR="00EF4EDB" w:rsidRPr="00EA0BF8">
        <w:rPr>
          <w:rFonts w:ascii="Times New Roman" w:hAnsi="Times New Roman"/>
          <w:szCs w:val="20"/>
        </w:rPr>
        <w:t>К3+К4= 8</w:t>
      </w:r>
      <w:r w:rsidRPr="00EA0BF8">
        <w:rPr>
          <w:rFonts w:ascii="Times New Roman" w:hAnsi="Times New Roman"/>
          <w:szCs w:val="20"/>
        </w:rPr>
        <w:t>+10+10+10=</w:t>
      </w:r>
      <w:r w:rsidRPr="00EA0BF8">
        <w:rPr>
          <w:rFonts w:ascii="Times New Roman" w:hAnsi="Times New Roman"/>
          <w:b/>
          <w:szCs w:val="20"/>
        </w:rPr>
        <w:t>3</w:t>
      </w:r>
      <w:r w:rsidR="00EF4EDB" w:rsidRPr="00EA0BF8">
        <w:rPr>
          <w:rFonts w:ascii="Times New Roman" w:hAnsi="Times New Roman"/>
          <w:b/>
          <w:szCs w:val="20"/>
        </w:rPr>
        <w:t>8</w:t>
      </w:r>
      <w:r w:rsidRPr="00EA0BF8">
        <w:rPr>
          <w:rFonts w:ascii="Times New Roman" w:hAnsi="Times New Roman"/>
          <w:b/>
          <w:szCs w:val="20"/>
        </w:rPr>
        <w:t xml:space="preserve">. </w:t>
      </w:r>
      <w:r w:rsidRPr="00EA0BF8">
        <w:rPr>
          <w:rFonts w:ascii="Times New Roman" w:hAnsi="Times New Roman"/>
          <w:szCs w:val="20"/>
        </w:rPr>
        <w:t>Программа – эффективная.</w:t>
      </w:r>
    </w:p>
    <w:p w:rsidR="00D7481D" w:rsidRPr="00EA0BF8" w:rsidRDefault="00D7481D" w:rsidP="005A5C60">
      <w:pPr>
        <w:rPr>
          <w:rFonts w:ascii="Times New Roman" w:hAnsi="Times New Roman"/>
          <w:szCs w:val="20"/>
          <w:highlight w:val="yellow"/>
        </w:rPr>
      </w:pPr>
    </w:p>
    <w:p w:rsidR="005E4561" w:rsidRPr="00EA0BF8" w:rsidRDefault="005E4561" w:rsidP="005A5C60">
      <w:pPr>
        <w:rPr>
          <w:rFonts w:ascii="Times New Roman" w:hAnsi="Times New Roman"/>
          <w:szCs w:val="20"/>
          <w:highlight w:val="yellow"/>
        </w:rPr>
      </w:pPr>
    </w:p>
    <w:p w:rsidR="00036FF9" w:rsidRPr="00EA0BF8" w:rsidRDefault="00036FF9" w:rsidP="005A5C60">
      <w:pPr>
        <w:rPr>
          <w:rFonts w:ascii="Times New Roman" w:hAnsi="Times New Roman"/>
          <w:szCs w:val="20"/>
        </w:rPr>
      </w:pPr>
    </w:p>
    <w:p w:rsidR="005E4561" w:rsidRPr="00AF4091" w:rsidRDefault="005E4561" w:rsidP="005E4561">
      <w:pPr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Начальник отдела экономического,</w:t>
      </w:r>
    </w:p>
    <w:p w:rsidR="005E4561" w:rsidRPr="00AF4091" w:rsidRDefault="005E4561" w:rsidP="005E4561">
      <w:pPr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инвестиционного и инфраструктурного</w:t>
      </w:r>
    </w:p>
    <w:p w:rsidR="005E4561" w:rsidRPr="00AF4091" w:rsidRDefault="005E4561" w:rsidP="005E4561">
      <w:pPr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развития администрации Калачевского</w:t>
      </w:r>
    </w:p>
    <w:p w:rsidR="005E4561" w:rsidRPr="00AF4091" w:rsidRDefault="005E4561" w:rsidP="005E4561">
      <w:pPr>
        <w:rPr>
          <w:rFonts w:ascii="Times New Roman" w:hAnsi="Times New Roman"/>
          <w:b/>
          <w:sz w:val="22"/>
          <w:szCs w:val="20"/>
        </w:rPr>
      </w:pPr>
      <w:r w:rsidRPr="00AF4091">
        <w:rPr>
          <w:rFonts w:ascii="Times New Roman" w:hAnsi="Times New Roman"/>
          <w:b/>
          <w:sz w:val="22"/>
          <w:szCs w:val="20"/>
        </w:rPr>
        <w:t>муниципального района</w:t>
      </w:r>
      <w:r w:rsidRPr="00AF4091">
        <w:rPr>
          <w:rFonts w:ascii="Times New Roman" w:hAnsi="Times New Roman"/>
          <w:b/>
          <w:sz w:val="22"/>
          <w:szCs w:val="20"/>
        </w:rPr>
        <w:tab/>
      </w:r>
      <w:r w:rsidRPr="00AF4091">
        <w:rPr>
          <w:rFonts w:ascii="Times New Roman" w:hAnsi="Times New Roman"/>
          <w:b/>
          <w:sz w:val="22"/>
          <w:szCs w:val="20"/>
        </w:rPr>
        <w:tab/>
      </w:r>
      <w:r w:rsidRPr="00AF4091">
        <w:rPr>
          <w:rFonts w:ascii="Times New Roman" w:hAnsi="Times New Roman"/>
          <w:b/>
          <w:sz w:val="22"/>
          <w:szCs w:val="20"/>
        </w:rPr>
        <w:tab/>
      </w:r>
      <w:r w:rsidRPr="00AF4091">
        <w:rPr>
          <w:rFonts w:ascii="Times New Roman" w:hAnsi="Times New Roman"/>
          <w:b/>
          <w:sz w:val="22"/>
          <w:szCs w:val="20"/>
        </w:rPr>
        <w:tab/>
      </w:r>
      <w:r w:rsidR="0085232B">
        <w:rPr>
          <w:rFonts w:ascii="Times New Roman" w:hAnsi="Times New Roman"/>
          <w:b/>
          <w:sz w:val="22"/>
          <w:szCs w:val="20"/>
        </w:rPr>
        <w:t xml:space="preserve">                  </w:t>
      </w:r>
      <w:r w:rsidRPr="00AF4091">
        <w:rPr>
          <w:rFonts w:ascii="Times New Roman" w:hAnsi="Times New Roman"/>
          <w:b/>
          <w:sz w:val="22"/>
          <w:szCs w:val="20"/>
        </w:rPr>
        <w:tab/>
      </w:r>
      <w:r w:rsidR="0085232B">
        <w:rPr>
          <w:rFonts w:ascii="Times New Roman" w:hAnsi="Times New Roman"/>
          <w:b/>
          <w:sz w:val="22"/>
          <w:szCs w:val="20"/>
        </w:rPr>
        <w:t xml:space="preserve">        </w:t>
      </w:r>
      <w:r w:rsidRPr="00AF4091">
        <w:rPr>
          <w:rFonts w:ascii="Times New Roman" w:hAnsi="Times New Roman"/>
          <w:b/>
          <w:sz w:val="22"/>
          <w:szCs w:val="20"/>
        </w:rPr>
        <w:tab/>
        <w:t xml:space="preserve">          О.В. Фетисова</w:t>
      </w:r>
    </w:p>
    <w:p w:rsidR="005E4561" w:rsidRPr="00EA0BF8" w:rsidRDefault="005E4561" w:rsidP="005E4561">
      <w:pPr>
        <w:rPr>
          <w:rFonts w:ascii="Times New Roman" w:hAnsi="Times New Roman"/>
          <w:szCs w:val="20"/>
        </w:rPr>
      </w:pPr>
    </w:p>
    <w:p w:rsidR="005E4561" w:rsidRPr="00EA0BF8" w:rsidRDefault="005E4561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</w:rPr>
      </w:pPr>
    </w:p>
    <w:p w:rsidR="00A308AE" w:rsidRPr="00EA0BF8" w:rsidRDefault="00A308AE" w:rsidP="005E4561">
      <w:pPr>
        <w:rPr>
          <w:rFonts w:ascii="Times New Roman" w:hAnsi="Times New Roman"/>
          <w:szCs w:val="20"/>
          <w:highlight w:val="yellow"/>
        </w:rPr>
      </w:pPr>
    </w:p>
    <w:p w:rsidR="005E4561" w:rsidRPr="00EA0BF8" w:rsidRDefault="005E4561" w:rsidP="005E4561">
      <w:pPr>
        <w:rPr>
          <w:rFonts w:ascii="Times New Roman" w:hAnsi="Times New Roman"/>
          <w:szCs w:val="20"/>
        </w:rPr>
      </w:pPr>
      <w:r w:rsidRPr="00AF4091">
        <w:rPr>
          <w:rFonts w:ascii="Times New Roman" w:hAnsi="Times New Roman"/>
          <w:szCs w:val="20"/>
        </w:rPr>
        <w:t>Исп. Демкина В.А.</w:t>
      </w:r>
    </w:p>
    <w:sectPr w:rsidR="005E4561" w:rsidRPr="00EA0BF8" w:rsidSect="00CA5126">
      <w:footerReference w:type="default" r:id="rId9"/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9D" w:rsidRDefault="0016209D">
      <w:r>
        <w:separator/>
      </w:r>
    </w:p>
  </w:endnote>
  <w:endnote w:type="continuationSeparator" w:id="0">
    <w:p w:rsidR="0016209D" w:rsidRDefault="001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61" w:rsidRDefault="0076006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4AEA">
      <w:rPr>
        <w:noProof/>
      </w:rPr>
      <w:t>23</w:t>
    </w:r>
    <w:r>
      <w:rPr>
        <w:noProof/>
      </w:rPr>
      <w:fldChar w:fldCharType="end"/>
    </w:r>
  </w:p>
  <w:p w:rsidR="00760061" w:rsidRDefault="00760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9D" w:rsidRDefault="0016209D">
      <w:r>
        <w:separator/>
      </w:r>
    </w:p>
  </w:footnote>
  <w:footnote w:type="continuationSeparator" w:id="0">
    <w:p w:rsidR="0016209D" w:rsidRDefault="0016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173"/>
    <w:multiLevelType w:val="hybridMultilevel"/>
    <w:tmpl w:val="8350F97A"/>
    <w:lvl w:ilvl="0" w:tplc="BEB0FEE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60C0C"/>
    <w:multiLevelType w:val="multilevel"/>
    <w:tmpl w:val="6D5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02036"/>
    <w:multiLevelType w:val="hybridMultilevel"/>
    <w:tmpl w:val="DD7C578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F2"/>
    <w:rsid w:val="000020B0"/>
    <w:rsid w:val="00006448"/>
    <w:rsid w:val="00006EAB"/>
    <w:rsid w:val="000117B3"/>
    <w:rsid w:val="00012644"/>
    <w:rsid w:val="000145E9"/>
    <w:rsid w:val="00015D83"/>
    <w:rsid w:val="000170DB"/>
    <w:rsid w:val="000213F1"/>
    <w:rsid w:val="000216EB"/>
    <w:rsid w:val="00023ED6"/>
    <w:rsid w:val="00025111"/>
    <w:rsid w:val="00027EB0"/>
    <w:rsid w:val="00031EE0"/>
    <w:rsid w:val="00036FF9"/>
    <w:rsid w:val="00037B50"/>
    <w:rsid w:val="00040F33"/>
    <w:rsid w:val="000418F5"/>
    <w:rsid w:val="00047A6F"/>
    <w:rsid w:val="00051098"/>
    <w:rsid w:val="000569FE"/>
    <w:rsid w:val="000622E0"/>
    <w:rsid w:val="0006492D"/>
    <w:rsid w:val="000704BC"/>
    <w:rsid w:val="0007124D"/>
    <w:rsid w:val="0007397F"/>
    <w:rsid w:val="000832C2"/>
    <w:rsid w:val="000874A0"/>
    <w:rsid w:val="00090BE8"/>
    <w:rsid w:val="00095CDC"/>
    <w:rsid w:val="000A5A6A"/>
    <w:rsid w:val="000A6042"/>
    <w:rsid w:val="000C1EA2"/>
    <w:rsid w:val="000C6FD0"/>
    <w:rsid w:val="000D126C"/>
    <w:rsid w:val="000D161F"/>
    <w:rsid w:val="000D1B8C"/>
    <w:rsid w:val="000D22D3"/>
    <w:rsid w:val="000E1F54"/>
    <w:rsid w:val="000E24E7"/>
    <w:rsid w:val="000E397E"/>
    <w:rsid w:val="000E4CA6"/>
    <w:rsid w:val="000E6E79"/>
    <w:rsid w:val="000E7767"/>
    <w:rsid w:val="000F0946"/>
    <w:rsid w:val="000F0E26"/>
    <w:rsid w:val="000F1E10"/>
    <w:rsid w:val="000F3952"/>
    <w:rsid w:val="000F46D8"/>
    <w:rsid w:val="000F6252"/>
    <w:rsid w:val="000F629D"/>
    <w:rsid w:val="001055AA"/>
    <w:rsid w:val="001068EB"/>
    <w:rsid w:val="00114222"/>
    <w:rsid w:val="00120589"/>
    <w:rsid w:val="00121A23"/>
    <w:rsid w:val="001232C2"/>
    <w:rsid w:val="00124D0F"/>
    <w:rsid w:val="00126C2D"/>
    <w:rsid w:val="00147E0F"/>
    <w:rsid w:val="0015438E"/>
    <w:rsid w:val="00156C1B"/>
    <w:rsid w:val="00157C1D"/>
    <w:rsid w:val="00161E86"/>
    <w:rsid w:val="0016209D"/>
    <w:rsid w:val="00165C3F"/>
    <w:rsid w:val="00170586"/>
    <w:rsid w:val="00173726"/>
    <w:rsid w:val="0018321F"/>
    <w:rsid w:val="00191C95"/>
    <w:rsid w:val="00195338"/>
    <w:rsid w:val="00195BA8"/>
    <w:rsid w:val="00196693"/>
    <w:rsid w:val="0019754D"/>
    <w:rsid w:val="00197638"/>
    <w:rsid w:val="001A3CEB"/>
    <w:rsid w:val="001A4D98"/>
    <w:rsid w:val="001A56A7"/>
    <w:rsid w:val="001B07F9"/>
    <w:rsid w:val="001B086F"/>
    <w:rsid w:val="001B0ACF"/>
    <w:rsid w:val="001B3516"/>
    <w:rsid w:val="001B45F3"/>
    <w:rsid w:val="001C1931"/>
    <w:rsid w:val="001C1ECA"/>
    <w:rsid w:val="001C1EDE"/>
    <w:rsid w:val="001C2368"/>
    <w:rsid w:val="001C2C2D"/>
    <w:rsid w:val="001C69C6"/>
    <w:rsid w:val="001D4002"/>
    <w:rsid w:val="001D48F5"/>
    <w:rsid w:val="001D4BBE"/>
    <w:rsid w:val="001D5273"/>
    <w:rsid w:val="001D659F"/>
    <w:rsid w:val="001E5E11"/>
    <w:rsid w:val="001E617F"/>
    <w:rsid w:val="001F2366"/>
    <w:rsid w:val="001F2834"/>
    <w:rsid w:val="001F51DB"/>
    <w:rsid w:val="001F6192"/>
    <w:rsid w:val="001F68F8"/>
    <w:rsid w:val="001F69C2"/>
    <w:rsid w:val="002022FA"/>
    <w:rsid w:val="00204B76"/>
    <w:rsid w:val="002068BD"/>
    <w:rsid w:val="002121D6"/>
    <w:rsid w:val="00212CA8"/>
    <w:rsid w:val="0021405C"/>
    <w:rsid w:val="00214D56"/>
    <w:rsid w:val="00214FD3"/>
    <w:rsid w:val="00223EC2"/>
    <w:rsid w:val="00230EE7"/>
    <w:rsid w:val="002311AE"/>
    <w:rsid w:val="002315BC"/>
    <w:rsid w:val="00237A7A"/>
    <w:rsid w:val="00237F58"/>
    <w:rsid w:val="002456E8"/>
    <w:rsid w:val="002466DE"/>
    <w:rsid w:val="00247341"/>
    <w:rsid w:val="00247BE5"/>
    <w:rsid w:val="002514D3"/>
    <w:rsid w:val="00251825"/>
    <w:rsid w:val="00252128"/>
    <w:rsid w:val="00254AE1"/>
    <w:rsid w:val="002561F4"/>
    <w:rsid w:val="00263711"/>
    <w:rsid w:val="002663E0"/>
    <w:rsid w:val="00272C3C"/>
    <w:rsid w:val="0027545D"/>
    <w:rsid w:val="00275EAB"/>
    <w:rsid w:val="00277FBA"/>
    <w:rsid w:val="00285988"/>
    <w:rsid w:val="00285ED2"/>
    <w:rsid w:val="002901C2"/>
    <w:rsid w:val="0029102A"/>
    <w:rsid w:val="002A0A3D"/>
    <w:rsid w:val="002A154C"/>
    <w:rsid w:val="002A3B7D"/>
    <w:rsid w:val="002A62BF"/>
    <w:rsid w:val="002B0EFE"/>
    <w:rsid w:val="002B1E8B"/>
    <w:rsid w:val="002B2A82"/>
    <w:rsid w:val="002B36F9"/>
    <w:rsid w:val="002B6E5D"/>
    <w:rsid w:val="002C3217"/>
    <w:rsid w:val="002C508C"/>
    <w:rsid w:val="002C564E"/>
    <w:rsid w:val="002C74BB"/>
    <w:rsid w:val="002D0FC6"/>
    <w:rsid w:val="002D30CC"/>
    <w:rsid w:val="002D7FEF"/>
    <w:rsid w:val="002E11BA"/>
    <w:rsid w:val="002E232C"/>
    <w:rsid w:val="002E3365"/>
    <w:rsid w:val="002E3464"/>
    <w:rsid w:val="002E51FF"/>
    <w:rsid w:val="002E53FF"/>
    <w:rsid w:val="002F4870"/>
    <w:rsid w:val="0030447F"/>
    <w:rsid w:val="003044E5"/>
    <w:rsid w:val="00304F44"/>
    <w:rsid w:val="00306480"/>
    <w:rsid w:val="0031169D"/>
    <w:rsid w:val="00312E36"/>
    <w:rsid w:val="0031427A"/>
    <w:rsid w:val="00314937"/>
    <w:rsid w:val="003163F0"/>
    <w:rsid w:val="003167B3"/>
    <w:rsid w:val="00317A0B"/>
    <w:rsid w:val="00325281"/>
    <w:rsid w:val="00325DFF"/>
    <w:rsid w:val="00332566"/>
    <w:rsid w:val="00334EED"/>
    <w:rsid w:val="003352A9"/>
    <w:rsid w:val="0033570E"/>
    <w:rsid w:val="00336BA0"/>
    <w:rsid w:val="0034247D"/>
    <w:rsid w:val="00345354"/>
    <w:rsid w:val="003456FC"/>
    <w:rsid w:val="00347CEB"/>
    <w:rsid w:val="003518B5"/>
    <w:rsid w:val="00351B14"/>
    <w:rsid w:val="00354A91"/>
    <w:rsid w:val="00354AEA"/>
    <w:rsid w:val="00356CAD"/>
    <w:rsid w:val="00364283"/>
    <w:rsid w:val="00364DFC"/>
    <w:rsid w:val="003651E1"/>
    <w:rsid w:val="003718B3"/>
    <w:rsid w:val="0038454C"/>
    <w:rsid w:val="00385D4B"/>
    <w:rsid w:val="003913F9"/>
    <w:rsid w:val="00392EB6"/>
    <w:rsid w:val="00393905"/>
    <w:rsid w:val="00395D9E"/>
    <w:rsid w:val="00396E24"/>
    <w:rsid w:val="003A0B55"/>
    <w:rsid w:val="003A6613"/>
    <w:rsid w:val="003A7F41"/>
    <w:rsid w:val="003B0396"/>
    <w:rsid w:val="003B293D"/>
    <w:rsid w:val="003B714B"/>
    <w:rsid w:val="003C26FD"/>
    <w:rsid w:val="003C413E"/>
    <w:rsid w:val="003C5902"/>
    <w:rsid w:val="003C6EC0"/>
    <w:rsid w:val="003D1F60"/>
    <w:rsid w:val="003D646C"/>
    <w:rsid w:val="003E2440"/>
    <w:rsid w:val="003E3CA6"/>
    <w:rsid w:val="003E46F6"/>
    <w:rsid w:val="003F016A"/>
    <w:rsid w:val="003F4B46"/>
    <w:rsid w:val="003F5BB8"/>
    <w:rsid w:val="003F79A6"/>
    <w:rsid w:val="00400D8B"/>
    <w:rsid w:val="004011EA"/>
    <w:rsid w:val="00401CC6"/>
    <w:rsid w:val="00405C0F"/>
    <w:rsid w:val="004100EA"/>
    <w:rsid w:val="00412730"/>
    <w:rsid w:val="00414F24"/>
    <w:rsid w:val="00421292"/>
    <w:rsid w:val="00426403"/>
    <w:rsid w:val="004267A6"/>
    <w:rsid w:val="00431D31"/>
    <w:rsid w:val="00434173"/>
    <w:rsid w:val="00434D16"/>
    <w:rsid w:val="004352A9"/>
    <w:rsid w:val="00435435"/>
    <w:rsid w:val="00435774"/>
    <w:rsid w:val="0043643C"/>
    <w:rsid w:val="00436C9B"/>
    <w:rsid w:val="00440825"/>
    <w:rsid w:val="0044095B"/>
    <w:rsid w:val="00440D9F"/>
    <w:rsid w:val="00445532"/>
    <w:rsid w:val="004461C9"/>
    <w:rsid w:val="004509D3"/>
    <w:rsid w:val="004517F0"/>
    <w:rsid w:val="00463808"/>
    <w:rsid w:val="00463B7A"/>
    <w:rsid w:val="00465774"/>
    <w:rsid w:val="0047136E"/>
    <w:rsid w:val="00472653"/>
    <w:rsid w:val="00474124"/>
    <w:rsid w:val="00477369"/>
    <w:rsid w:val="00483F8D"/>
    <w:rsid w:val="00484904"/>
    <w:rsid w:val="00490CF6"/>
    <w:rsid w:val="004941F3"/>
    <w:rsid w:val="00497C4D"/>
    <w:rsid w:val="00497CE9"/>
    <w:rsid w:val="004A0BB2"/>
    <w:rsid w:val="004A3B89"/>
    <w:rsid w:val="004A55A0"/>
    <w:rsid w:val="004A6B72"/>
    <w:rsid w:val="004B053C"/>
    <w:rsid w:val="004B1FDD"/>
    <w:rsid w:val="004B319B"/>
    <w:rsid w:val="004C315E"/>
    <w:rsid w:val="004C4A8F"/>
    <w:rsid w:val="004D3EC2"/>
    <w:rsid w:val="004E120E"/>
    <w:rsid w:val="004E2240"/>
    <w:rsid w:val="004F1867"/>
    <w:rsid w:val="004F1E65"/>
    <w:rsid w:val="004F2FC9"/>
    <w:rsid w:val="004F32DC"/>
    <w:rsid w:val="004F3A06"/>
    <w:rsid w:val="004F3B83"/>
    <w:rsid w:val="004F4A37"/>
    <w:rsid w:val="00500ABF"/>
    <w:rsid w:val="005143E9"/>
    <w:rsid w:val="00517BD5"/>
    <w:rsid w:val="00517F3C"/>
    <w:rsid w:val="005213E8"/>
    <w:rsid w:val="005300F6"/>
    <w:rsid w:val="00531C23"/>
    <w:rsid w:val="00532100"/>
    <w:rsid w:val="005338FA"/>
    <w:rsid w:val="005358A3"/>
    <w:rsid w:val="00544092"/>
    <w:rsid w:val="005549ED"/>
    <w:rsid w:val="00557523"/>
    <w:rsid w:val="0056127D"/>
    <w:rsid w:val="00562581"/>
    <w:rsid w:val="00567BC2"/>
    <w:rsid w:val="00571EAF"/>
    <w:rsid w:val="00573C85"/>
    <w:rsid w:val="00594789"/>
    <w:rsid w:val="00595A66"/>
    <w:rsid w:val="005A21BE"/>
    <w:rsid w:val="005A226E"/>
    <w:rsid w:val="005A5094"/>
    <w:rsid w:val="005A5C60"/>
    <w:rsid w:val="005B0FAB"/>
    <w:rsid w:val="005B1578"/>
    <w:rsid w:val="005B3442"/>
    <w:rsid w:val="005B50A8"/>
    <w:rsid w:val="005C179C"/>
    <w:rsid w:val="005D16F2"/>
    <w:rsid w:val="005D38C5"/>
    <w:rsid w:val="005D4B28"/>
    <w:rsid w:val="005D6555"/>
    <w:rsid w:val="005D6872"/>
    <w:rsid w:val="005E09F6"/>
    <w:rsid w:val="005E4561"/>
    <w:rsid w:val="005F1624"/>
    <w:rsid w:val="005F3003"/>
    <w:rsid w:val="005F4069"/>
    <w:rsid w:val="005F4FC5"/>
    <w:rsid w:val="005F5D26"/>
    <w:rsid w:val="005F68AE"/>
    <w:rsid w:val="00600772"/>
    <w:rsid w:val="0060131C"/>
    <w:rsid w:val="00604525"/>
    <w:rsid w:val="0060462C"/>
    <w:rsid w:val="00604C2E"/>
    <w:rsid w:val="00605779"/>
    <w:rsid w:val="0061126A"/>
    <w:rsid w:val="0061201F"/>
    <w:rsid w:val="0061272A"/>
    <w:rsid w:val="00613A01"/>
    <w:rsid w:val="00614A7C"/>
    <w:rsid w:val="00616370"/>
    <w:rsid w:val="00630077"/>
    <w:rsid w:val="00630BCA"/>
    <w:rsid w:val="00630C4A"/>
    <w:rsid w:val="00631513"/>
    <w:rsid w:val="00631A65"/>
    <w:rsid w:val="00633C06"/>
    <w:rsid w:val="006350E2"/>
    <w:rsid w:val="00636A1C"/>
    <w:rsid w:val="00647C2D"/>
    <w:rsid w:val="0065118B"/>
    <w:rsid w:val="00652574"/>
    <w:rsid w:val="00662D01"/>
    <w:rsid w:val="00665A57"/>
    <w:rsid w:val="00665E30"/>
    <w:rsid w:val="006704B6"/>
    <w:rsid w:val="006749AA"/>
    <w:rsid w:val="00675F52"/>
    <w:rsid w:val="00680488"/>
    <w:rsid w:val="00683B50"/>
    <w:rsid w:val="006904DF"/>
    <w:rsid w:val="00692070"/>
    <w:rsid w:val="00692E9F"/>
    <w:rsid w:val="006959C7"/>
    <w:rsid w:val="0069616F"/>
    <w:rsid w:val="00696CAB"/>
    <w:rsid w:val="006A5E69"/>
    <w:rsid w:val="006A7D80"/>
    <w:rsid w:val="006B01EA"/>
    <w:rsid w:val="006B0857"/>
    <w:rsid w:val="006B128C"/>
    <w:rsid w:val="006B3F4E"/>
    <w:rsid w:val="006B4ABE"/>
    <w:rsid w:val="006B5379"/>
    <w:rsid w:val="006C0AE7"/>
    <w:rsid w:val="006C3106"/>
    <w:rsid w:val="006C34B1"/>
    <w:rsid w:val="006D619B"/>
    <w:rsid w:val="006D6E86"/>
    <w:rsid w:val="006E17FD"/>
    <w:rsid w:val="006E4279"/>
    <w:rsid w:val="006E5BEC"/>
    <w:rsid w:val="006F2718"/>
    <w:rsid w:val="006F330C"/>
    <w:rsid w:val="006F6BC1"/>
    <w:rsid w:val="006F7340"/>
    <w:rsid w:val="007023DC"/>
    <w:rsid w:val="00703E98"/>
    <w:rsid w:val="007101A4"/>
    <w:rsid w:val="00710943"/>
    <w:rsid w:val="00715149"/>
    <w:rsid w:val="00717F61"/>
    <w:rsid w:val="007217A1"/>
    <w:rsid w:val="00740084"/>
    <w:rsid w:val="00741957"/>
    <w:rsid w:val="007505D9"/>
    <w:rsid w:val="00756A51"/>
    <w:rsid w:val="00757360"/>
    <w:rsid w:val="00760061"/>
    <w:rsid w:val="0076105E"/>
    <w:rsid w:val="00761D85"/>
    <w:rsid w:val="007624EF"/>
    <w:rsid w:val="00762A64"/>
    <w:rsid w:val="0076347A"/>
    <w:rsid w:val="00772DF7"/>
    <w:rsid w:val="007731D2"/>
    <w:rsid w:val="00783B86"/>
    <w:rsid w:val="00787307"/>
    <w:rsid w:val="007920D0"/>
    <w:rsid w:val="00796816"/>
    <w:rsid w:val="007969C1"/>
    <w:rsid w:val="00797575"/>
    <w:rsid w:val="007A2F78"/>
    <w:rsid w:val="007A31BD"/>
    <w:rsid w:val="007A34E5"/>
    <w:rsid w:val="007B147B"/>
    <w:rsid w:val="007B3FE1"/>
    <w:rsid w:val="007B643F"/>
    <w:rsid w:val="007B7415"/>
    <w:rsid w:val="007B74B4"/>
    <w:rsid w:val="007C0BC8"/>
    <w:rsid w:val="007C0EAE"/>
    <w:rsid w:val="007C46BC"/>
    <w:rsid w:val="007C4ED8"/>
    <w:rsid w:val="007D2773"/>
    <w:rsid w:val="007D5F7D"/>
    <w:rsid w:val="007D7148"/>
    <w:rsid w:val="007E3C60"/>
    <w:rsid w:val="007E53B3"/>
    <w:rsid w:val="007F4267"/>
    <w:rsid w:val="007F6D71"/>
    <w:rsid w:val="00800A84"/>
    <w:rsid w:val="0080108A"/>
    <w:rsid w:val="00803B37"/>
    <w:rsid w:val="0080442D"/>
    <w:rsid w:val="00805F93"/>
    <w:rsid w:val="00814BB4"/>
    <w:rsid w:val="00826266"/>
    <w:rsid w:val="00831C99"/>
    <w:rsid w:val="0083469B"/>
    <w:rsid w:val="00837F3E"/>
    <w:rsid w:val="00837FEF"/>
    <w:rsid w:val="0085232B"/>
    <w:rsid w:val="008602BE"/>
    <w:rsid w:val="00862B34"/>
    <w:rsid w:val="0086658C"/>
    <w:rsid w:val="008665B0"/>
    <w:rsid w:val="00873466"/>
    <w:rsid w:val="00874B81"/>
    <w:rsid w:val="00885EA6"/>
    <w:rsid w:val="00890CD0"/>
    <w:rsid w:val="008943D7"/>
    <w:rsid w:val="00894CE3"/>
    <w:rsid w:val="008A0699"/>
    <w:rsid w:val="008A0EA9"/>
    <w:rsid w:val="008A45EA"/>
    <w:rsid w:val="008A4AC0"/>
    <w:rsid w:val="008A6F1B"/>
    <w:rsid w:val="008B6F07"/>
    <w:rsid w:val="008C2925"/>
    <w:rsid w:val="008C5099"/>
    <w:rsid w:val="008C50B4"/>
    <w:rsid w:val="008C6166"/>
    <w:rsid w:val="008C74F0"/>
    <w:rsid w:val="008D0414"/>
    <w:rsid w:val="008D6DF7"/>
    <w:rsid w:val="008E11B6"/>
    <w:rsid w:val="008E3915"/>
    <w:rsid w:val="008E60DD"/>
    <w:rsid w:val="008F2940"/>
    <w:rsid w:val="008F4AAC"/>
    <w:rsid w:val="008F641E"/>
    <w:rsid w:val="008F64C4"/>
    <w:rsid w:val="009028E8"/>
    <w:rsid w:val="0090462E"/>
    <w:rsid w:val="0091052A"/>
    <w:rsid w:val="00910669"/>
    <w:rsid w:val="00911784"/>
    <w:rsid w:val="00911CAF"/>
    <w:rsid w:val="009177C2"/>
    <w:rsid w:val="00920784"/>
    <w:rsid w:val="009249E5"/>
    <w:rsid w:val="00935D9C"/>
    <w:rsid w:val="0094353A"/>
    <w:rsid w:val="00943980"/>
    <w:rsid w:val="00947653"/>
    <w:rsid w:val="0095232E"/>
    <w:rsid w:val="00953262"/>
    <w:rsid w:val="00956A67"/>
    <w:rsid w:val="009573D0"/>
    <w:rsid w:val="0095767E"/>
    <w:rsid w:val="00963C91"/>
    <w:rsid w:val="00965F97"/>
    <w:rsid w:val="00971B69"/>
    <w:rsid w:val="00977F5D"/>
    <w:rsid w:val="00982B4D"/>
    <w:rsid w:val="00985B20"/>
    <w:rsid w:val="00996028"/>
    <w:rsid w:val="00996ABF"/>
    <w:rsid w:val="009B5B97"/>
    <w:rsid w:val="009C0CF4"/>
    <w:rsid w:val="009C72FF"/>
    <w:rsid w:val="009D00AD"/>
    <w:rsid w:val="009D03ED"/>
    <w:rsid w:val="009E2455"/>
    <w:rsid w:val="009E4AD7"/>
    <w:rsid w:val="009E5F38"/>
    <w:rsid w:val="009E7BB2"/>
    <w:rsid w:val="009F4677"/>
    <w:rsid w:val="009F7A8B"/>
    <w:rsid w:val="00A02C9E"/>
    <w:rsid w:val="00A0519A"/>
    <w:rsid w:val="00A07E64"/>
    <w:rsid w:val="00A17804"/>
    <w:rsid w:val="00A24B15"/>
    <w:rsid w:val="00A265BB"/>
    <w:rsid w:val="00A308AE"/>
    <w:rsid w:val="00A3364E"/>
    <w:rsid w:val="00A40A39"/>
    <w:rsid w:val="00A41F71"/>
    <w:rsid w:val="00A51A32"/>
    <w:rsid w:val="00A54D40"/>
    <w:rsid w:val="00A56868"/>
    <w:rsid w:val="00A579B9"/>
    <w:rsid w:val="00A60086"/>
    <w:rsid w:val="00A602DC"/>
    <w:rsid w:val="00A60790"/>
    <w:rsid w:val="00A61030"/>
    <w:rsid w:val="00A63053"/>
    <w:rsid w:val="00A63E36"/>
    <w:rsid w:val="00A647F7"/>
    <w:rsid w:val="00A64BFD"/>
    <w:rsid w:val="00A64D74"/>
    <w:rsid w:val="00A6509F"/>
    <w:rsid w:val="00A6561C"/>
    <w:rsid w:val="00A67CE8"/>
    <w:rsid w:val="00A77752"/>
    <w:rsid w:val="00A81AEF"/>
    <w:rsid w:val="00A85A2A"/>
    <w:rsid w:val="00A87A5C"/>
    <w:rsid w:val="00A90476"/>
    <w:rsid w:val="00A90705"/>
    <w:rsid w:val="00A93FB8"/>
    <w:rsid w:val="00AA465F"/>
    <w:rsid w:val="00AB187F"/>
    <w:rsid w:val="00AB4621"/>
    <w:rsid w:val="00AB5BFD"/>
    <w:rsid w:val="00AB5D7B"/>
    <w:rsid w:val="00AC1F31"/>
    <w:rsid w:val="00AC38B9"/>
    <w:rsid w:val="00AC4318"/>
    <w:rsid w:val="00AC48B5"/>
    <w:rsid w:val="00AC5986"/>
    <w:rsid w:val="00AC6219"/>
    <w:rsid w:val="00AC75F8"/>
    <w:rsid w:val="00AD4C17"/>
    <w:rsid w:val="00AD5816"/>
    <w:rsid w:val="00AD6088"/>
    <w:rsid w:val="00AD75A0"/>
    <w:rsid w:val="00AE0741"/>
    <w:rsid w:val="00AE359D"/>
    <w:rsid w:val="00AE4114"/>
    <w:rsid w:val="00AE74CC"/>
    <w:rsid w:val="00AF1EBF"/>
    <w:rsid w:val="00AF4091"/>
    <w:rsid w:val="00AF4368"/>
    <w:rsid w:val="00B00FEA"/>
    <w:rsid w:val="00B0438E"/>
    <w:rsid w:val="00B043F1"/>
    <w:rsid w:val="00B056C9"/>
    <w:rsid w:val="00B06388"/>
    <w:rsid w:val="00B13559"/>
    <w:rsid w:val="00B1536C"/>
    <w:rsid w:val="00B2223F"/>
    <w:rsid w:val="00B247D5"/>
    <w:rsid w:val="00B24A20"/>
    <w:rsid w:val="00B2520B"/>
    <w:rsid w:val="00B25B90"/>
    <w:rsid w:val="00B26175"/>
    <w:rsid w:val="00B26CF4"/>
    <w:rsid w:val="00B276F0"/>
    <w:rsid w:val="00B350F2"/>
    <w:rsid w:val="00B35A03"/>
    <w:rsid w:val="00B44FDF"/>
    <w:rsid w:val="00B45FBF"/>
    <w:rsid w:val="00B64B95"/>
    <w:rsid w:val="00B673A9"/>
    <w:rsid w:val="00B72A62"/>
    <w:rsid w:val="00B73EE0"/>
    <w:rsid w:val="00B74C0E"/>
    <w:rsid w:val="00B75BCA"/>
    <w:rsid w:val="00B8239C"/>
    <w:rsid w:val="00B9156F"/>
    <w:rsid w:val="00B93C9C"/>
    <w:rsid w:val="00B968F7"/>
    <w:rsid w:val="00BA1DE9"/>
    <w:rsid w:val="00BA7D5D"/>
    <w:rsid w:val="00BB16B6"/>
    <w:rsid w:val="00BB2F42"/>
    <w:rsid w:val="00BB34BD"/>
    <w:rsid w:val="00BB751D"/>
    <w:rsid w:val="00BB78AF"/>
    <w:rsid w:val="00BC3825"/>
    <w:rsid w:val="00BC4BE8"/>
    <w:rsid w:val="00BC5780"/>
    <w:rsid w:val="00BC729B"/>
    <w:rsid w:val="00BD006E"/>
    <w:rsid w:val="00BD0702"/>
    <w:rsid w:val="00BD09D7"/>
    <w:rsid w:val="00BD293E"/>
    <w:rsid w:val="00BD385F"/>
    <w:rsid w:val="00BD3EEB"/>
    <w:rsid w:val="00BD41FD"/>
    <w:rsid w:val="00BD4840"/>
    <w:rsid w:val="00BD691F"/>
    <w:rsid w:val="00BE1AEA"/>
    <w:rsid w:val="00C014DD"/>
    <w:rsid w:val="00C02BCF"/>
    <w:rsid w:val="00C05721"/>
    <w:rsid w:val="00C16EC8"/>
    <w:rsid w:val="00C17D2D"/>
    <w:rsid w:val="00C220B8"/>
    <w:rsid w:val="00C24211"/>
    <w:rsid w:val="00C27D4D"/>
    <w:rsid w:val="00C33670"/>
    <w:rsid w:val="00C36C60"/>
    <w:rsid w:val="00C46543"/>
    <w:rsid w:val="00C47B91"/>
    <w:rsid w:val="00C508DF"/>
    <w:rsid w:val="00C605E8"/>
    <w:rsid w:val="00C61B7D"/>
    <w:rsid w:val="00C62877"/>
    <w:rsid w:val="00C654E2"/>
    <w:rsid w:val="00C671D7"/>
    <w:rsid w:val="00C70931"/>
    <w:rsid w:val="00C72715"/>
    <w:rsid w:val="00C771BF"/>
    <w:rsid w:val="00C81B4D"/>
    <w:rsid w:val="00C82DD8"/>
    <w:rsid w:val="00C830B8"/>
    <w:rsid w:val="00C861D3"/>
    <w:rsid w:val="00C94847"/>
    <w:rsid w:val="00C94E5E"/>
    <w:rsid w:val="00CA03A9"/>
    <w:rsid w:val="00CA309D"/>
    <w:rsid w:val="00CA5126"/>
    <w:rsid w:val="00CA59F0"/>
    <w:rsid w:val="00CA646F"/>
    <w:rsid w:val="00CB188F"/>
    <w:rsid w:val="00CB3B73"/>
    <w:rsid w:val="00CB4A14"/>
    <w:rsid w:val="00CC5F8D"/>
    <w:rsid w:val="00CC7D51"/>
    <w:rsid w:val="00CD09DA"/>
    <w:rsid w:val="00CD1D2B"/>
    <w:rsid w:val="00CD2B26"/>
    <w:rsid w:val="00CE2EDA"/>
    <w:rsid w:val="00CE54AE"/>
    <w:rsid w:val="00CE571A"/>
    <w:rsid w:val="00CE5D0D"/>
    <w:rsid w:val="00CE7945"/>
    <w:rsid w:val="00D0136C"/>
    <w:rsid w:val="00D0352A"/>
    <w:rsid w:val="00D04331"/>
    <w:rsid w:val="00D04E07"/>
    <w:rsid w:val="00D07FB4"/>
    <w:rsid w:val="00D16E72"/>
    <w:rsid w:val="00D21269"/>
    <w:rsid w:val="00D348B5"/>
    <w:rsid w:val="00D4083D"/>
    <w:rsid w:val="00D41592"/>
    <w:rsid w:val="00D42B92"/>
    <w:rsid w:val="00D51DEE"/>
    <w:rsid w:val="00D54442"/>
    <w:rsid w:val="00D56A35"/>
    <w:rsid w:val="00D57237"/>
    <w:rsid w:val="00D629CB"/>
    <w:rsid w:val="00D742E9"/>
    <w:rsid w:val="00D7481D"/>
    <w:rsid w:val="00D778E3"/>
    <w:rsid w:val="00D81144"/>
    <w:rsid w:val="00D81E16"/>
    <w:rsid w:val="00D82DA4"/>
    <w:rsid w:val="00D85918"/>
    <w:rsid w:val="00D87B00"/>
    <w:rsid w:val="00D91A0D"/>
    <w:rsid w:val="00D97A09"/>
    <w:rsid w:val="00DA0C60"/>
    <w:rsid w:val="00DA2CF7"/>
    <w:rsid w:val="00DA4E5B"/>
    <w:rsid w:val="00DA5448"/>
    <w:rsid w:val="00DB007C"/>
    <w:rsid w:val="00DB6B6C"/>
    <w:rsid w:val="00DD514E"/>
    <w:rsid w:val="00DD6213"/>
    <w:rsid w:val="00DD6CD9"/>
    <w:rsid w:val="00DE0D5E"/>
    <w:rsid w:val="00DE1AB9"/>
    <w:rsid w:val="00DE64B6"/>
    <w:rsid w:val="00DF2A0B"/>
    <w:rsid w:val="00DF593B"/>
    <w:rsid w:val="00DF6279"/>
    <w:rsid w:val="00E00FDC"/>
    <w:rsid w:val="00E01325"/>
    <w:rsid w:val="00E0345A"/>
    <w:rsid w:val="00E03BFE"/>
    <w:rsid w:val="00E05D9B"/>
    <w:rsid w:val="00E100B8"/>
    <w:rsid w:val="00E12819"/>
    <w:rsid w:val="00E139B3"/>
    <w:rsid w:val="00E13A48"/>
    <w:rsid w:val="00E14BF4"/>
    <w:rsid w:val="00E160CF"/>
    <w:rsid w:val="00E25886"/>
    <w:rsid w:val="00E26351"/>
    <w:rsid w:val="00E26AC2"/>
    <w:rsid w:val="00E34B0E"/>
    <w:rsid w:val="00E35294"/>
    <w:rsid w:val="00E4331F"/>
    <w:rsid w:val="00E5298D"/>
    <w:rsid w:val="00E53968"/>
    <w:rsid w:val="00E63F00"/>
    <w:rsid w:val="00E64323"/>
    <w:rsid w:val="00E7076B"/>
    <w:rsid w:val="00E711D1"/>
    <w:rsid w:val="00E743F9"/>
    <w:rsid w:val="00E744A6"/>
    <w:rsid w:val="00E824EE"/>
    <w:rsid w:val="00E90BE4"/>
    <w:rsid w:val="00EA0BF8"/>
    <w:rsid w:val="00EA69E3"/>
    <w:rsid w:val="00EA6F71"/>
    <w:rsid w:val="00EB1D7C"/>
    <w:rsid w:val="00EB22C3"/>
    <w:rsid w:val="00EB2A8A"/>
    <w:rsid w:val="00EB478C"/>
    <w:rsid w:val="00EB4BC9"/>
    <w:rsid w:val="00EB739F"/>
    <w:rsid w:val="00EC0218"/>
    <w:rsid w:val="00EC254D"/>
    <w:rsid w:val="00EC30A3"/>
    <w:rsid w:val="00ED02DA"/>
    <w:rsid w:val="00ED0989"/>
    <w:rsid w:val="00EE07B2"/>
    <w:rsid w:val="00EE09BC"/>
    <w:rsid w:val="00EE1D9F"/>
    <w:rsid w:val="00EE6D70"/>
    <w:rsid w:val="00EE7CB5"/>
    <w:rsid w:val="00EF0678"/>
    <w:rsid w:val="00EF2E10"/>
    <w:rsid w:val="00EF3AFC"/>
    <w:rsid w:val="00EF4347"/>
    <w:rsid w:val="00EF4426"/>
    <w:rsid w:val="00EF4EDB"/>
    <w:rsid w:val="00F00802"/>
    <w:rsid w:val="00F028B8"/>
    <w:rsid w:val="00F05081"/>
    <w:rsid w:val="00F22E2C"/>
    <w:rsid w:val="00F231C8"/>
    <w:rsid w:val="00F24024"/>
    <w:rsid w:val="00F2477E"/>
    <w:rsid w:val="00F2518B"/>
    <w:rsid w:val="00F258DE"/>
    <w:rsid w:val="00F264B9"/>
    <w:rsid w:val="00F31D93"/>
    <w:rsid w:val="00F34D5B"/>
    <w:rsid w:val="00F36716"/>
    <w:rsid w:val="00F41DE4"/>
    <w:rsid w:val="00F43974"/>
    <w:rsid w:val="00F43E20"/>
    <w:rsid w:val="00F44FB4"/>
    <w:rsid w:val="00F4505B"/>
    <w:rsid w:val="00F5135C"/>
    <w:rsid w:val="00F51B1A"/>
    <w:rsid w:val="00F53CE7"/>
    <w:rsid w:val="00F62E07"/>
    <w:rsid w:val="00F642ED"/>
    <w:rsid w:val="00F648A5"/>
    <w:rsid w:val="00F65B3C"/>
    <w:rsid w:val="00F712AE"/>
    <w:rsid w:val="00F8077A"/>
    <w:rsid w:val="00F86BCE"/>
    <w:rsid w:val="00F87F07"/>
    <w:rsid w:val="00F92F74"/>
    <w:rsid w:val="00F95E70"/>
    <w:rsid w:val="00F96743"/>
    <w:rsid w:val="00FA1558"/>
    <w:rsid w:val="00FA49B4"/>
    <w:rsid w:val="00FA676C"/>
    <w:rsid w:val="00FB3F6A"/>
    <w:rsid w:val="00FB4DF6"/>
    <w:rsid w:val="00FB7D57"/>
    <w:rsid w:val="00FC170A"/>
    <w:rsid w:val="00FC6996"/>
    <w:rsid w:val="00FC74D6"/>
    <w:rsid w:val="00FC7DDF"/>
    <w:rsid w:val="00FD4D42"/>
    <w:rsid w:val="00FD76E5"/>
    <w:rsid w:val="00FD772F"/>
    <w:rsid w:val="00FF1959"/>
    <w:rsid w:val="00FF3569"/>
    <w:rsid w:val="00FF51DB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2A29-91BC-4527-A2A0-2AF34D2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A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4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uiPriority w:val="22"/>
    <w:qFormat/>
    <w:rsid w:val="00890CD0"/>
    <w:rPr>
      <w:rFonts w:ascii="Times New Roman" w:hAnsi="Times New Roman" w:cs="Times New Roman"/>
      <w:b/>
      <w:bCs/>
      <w:color w:val="auto"/>
    </w:rPr>
  </w:style>
  <w:style w:type="paragraph" w:styleId="a4">
    <w:name w:val="No Spacing"/>
    <w:link w:val="a5"/>
    <w:uiPriority w:val="1"/>
    <w:qFormat/>
    <w:rsid w:val="00890C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890CD0"/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uiPriority w:val="99"/>
    <w:rsid w:val="00890CD0"/>
    <w:pPr>
      <w:widowControl/>
      <w:suppressAutoHyphens w:val="0"/>
      <w:spacing w:before="100" w:beforeAutospacing="1" w:after="100" w:afterAutospacing="1"/>
    </w:pPr>
    <w:rPr>
      <w:rFonts w:eastAsia="Calibri" w:cs="Arial"/>
      <w:kern w:val="0"/>
      <w:sz w:val="24"/>
    </w:rPr>
  </w:style>
  <w:style w:type="paragraph" w:styleId="a6">
    <w:name w:val="footer"/>
    <w:basedOn w:val="a"/>
    <w:link w:val="a7"/>
    <w:uiPriority w:val="99"/>
    <w:rsid w:val="00890CD0"/>
    <w:pPr>
      <w:tabs>
        <w:tab w:val="center" w:pos="4677"/>
        <w:tab w:val="right" w:pos="9355"/>
      </w:tabs>
    </w:pPr>
    <w:rPr>
      <w:rFonts w:eastAsia="Calibri" w:cs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90CD0"/>
    <w:rPr>
      <w:rFonts w:ascii="Arial" w:eastAsia="Calibri" w:hAnsi="Arial" w:cs="Arial"/>
      <w:kern w:val="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890CD0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90CD0"/>
    <w:rPr>
      <w:rFonts w:ascii="Segoe UI" w:eastAsia="Calibri" w:hAnsi="Segoe UI" w:cs="Segoe UI"/>
      <w:kern w:val="1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rsid w:val="002A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A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434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1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0A12-5F47-470D-ADF3-69058E4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14202</Words>
  <Characters>80953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 Рудницкий</cp:lastModifiedBy>
  <cp:revision>2</cp:revision>
  <cp:lastPrinted>2023-03-27T12:11:00Z</cp:lastPrinted>
  <dcterms:created xsi:type="dcterms:W3CDTF">2024-03-29T12:47:00Z</dcterms:created>
  <dcterms:modified xsi:type="dcterms:W3CDTF">2024-03-29T12:47:00Z</dcterms:modified>
</cp:coreProperties>
</file>