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E" w:rsidRPr="00AC09A8" w:rsidRDefault="00785EDE" w:rsidP="001A5828">
      <w:pPr>
        <w:spacing w:after="0" w:line="240" w:lineRule="auto"/>
        <w:rPr>
          <w:color w:val="FF0000"/>
        </w:rPr>
      </w:pPr>
    </w:p>
    <w:p w:rsidR="00C37B1F" w:rsidRPr="004C5550" w:rsidRDefault="00C304D5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C5550">
        <w:rPr>
          <w:rFonts w:ascii="Times New Roman" w:hAnsi="Times New Roman" w:cs="Times New Roman"/>
          <w:color w:val="000000" w:themeColor="text1"/>
        </w:rPr>
        <w:t>«ОДОБРЕН»</w:t>
      </w:r>
    </w:p>
    <w:p w:rsidR="00C37B1F" w:rsidRPr="00677F89" w:rsidRDefault="005903C3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77F89">
        <w:rPr>
          <w:rFonts w:ascii="Times New Roman" w:hAnsi="Times New Roman" w:cs="Times New Roman"/>
          <w:color w:val="000000" w:themeColor="text1"/>
        </w:rPr>
        <w:t>постановлением</w:t>
      </w:r>
      <w:r w:rsidR="00491089" w:rsidRPr="00677F89">
        <w:rPr>
          <w:rFonts w:ascii="Times New Roman" w:hAnsi="Times New Roman" w:cs="Times New Roman"/>
          <w:color w:val="000000" w:themeColor="text1"/>
        </w:rPr>
        <w:t xml:space="preserve"> администрации</w:t>
      </w:r>
    </w:p>
    <w:p w:rsidR="00C304D5" w:rsidRPr="00677F89" w:rsidRDefault="00C304D5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77F89">
        <w:rPr>
          <w:rFonts w:ascii="Times New Roman" w:hAnsi="Times New Roman" w:cs="Times New Roman"/>
          <w:color w:val="000000" w:themeColor="text1"/>
        </w:rPr>
        <w:t>Калачевского муниципального района</w:t>
      </w:r>
    </w:p>
    <w:p w:rsidR="00C37B1F" w:rsidRPr="00677F89" w:rsidRDefault="00BE0169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77F89">
        <w:rPr>
          <w:rFonts w:ascii="Times New Roman" w:hAnsi="Times New Roman" w:cs="Times New Roman"/>
          <w:color w:val="000000" w:themeColor="text1"/>
        </w:rPr>
        <w:t>от</w:t>
      </w:r>
      <w:r w:rsidR="001D6F68" w:rsidRPr="00677F89">
        <w:rPr>
          <w:rFonts w:ascii="Times New Roman" w:hAnsi="Times New Roman" w:cs="Times New Roman"/>
          <w:color w:val="000000" w:themeColor="text1"/>
        </w:rPr>
        <w:t xml:space="preserve"> </w:t>
      </w:r>
      <w:r w:rsidR="00677F89" w:rsidRPr="00677F89">
        <w:rPr>
          <w:rFonts w:ascii="Times New Roman" w:hAnsi="Times New Roman" w:cs="Times New Roman"/>
          <w:color w:val="000000" w:themeColor="text1"/>
        </w:rPr>
        <w:t xml:space="preserve"> </w:t>
      </w:r>
      <w:r w:rsidR="006A16B8">
        <w:rPr>
          <w:rFonts w:ascii="Times New Roman" w:hAnsi="Times New Roman" w:cs="Times New Roman"/>
          <w:color w:val="000000" w:themeColor="text1"/>
        </w:rPr>
        <w:t xml:space="preserve">14.10.2022 </w:t>
      </w:r>
      <w:r w:rsidR="00491089" w:rsidRPr="00677F89">
        <w:rPr>
          <w:rFonts w:ascii="Times New Roman" w:hAnsi="Times New Roman" w:cs="Times New Roman"/>
          <w:color w:val="000000" w:themeColor="text1"/>
        </w:rPr>
        <w:t>года №</w:t>
      </w:r>
      <w:r w:rsidR="001D6F68" w:rsidRPr="00677F89">
        <w:rPr>
          <w:rFonts w:ascii="Times New Roman" w:hAnsi="Times New Roman" w:cs="Times New Roman"/>
          <w:color w:val="000000" w:themeColor="text1"/>
        </w:rPr>
        <w:t xml:space="preserve"> </w:t>
      </w:r>
      <w:r w:rsidR="006A16B8">
        <w:rPr>
          <w:rFonts w:ascii="Times New Roman" w:hAnsi="Times New Roman" w:cs="Times New Roman"/>
          <w:color w:val="000000" w:themeColor="text1"/>
        </w:rPr>
        <w:t>1030</w:t>
      </w:r>
      <w:bookmarkStart w:id="0" w:name="_GoBack"/>
      <w:bookmarkEnd w:id="0"/>
    </w:p>
    <w:p w:rsidR="00C37B1F" w:rsidRPr="008A54DF" w:rsidRDefault="00C37B1F" w:rsidP="001A5828">
      <w:pPr>
        <w:spacing w:after="0" w:line="240" w:lineRule="auto"/>
        <w:rPr>
          <w:color w:val="000000" w:themeColor="text1"/>
        </w:rPr>
      </w:pPr>
    </w:p>
    <w:p w:rsidR="00C37B1F" w:rsidRPr="008A54DF" w:rsidRDefault="00C37B1F" w:rsidP="001A5828">
      <w:pPr>
        <w:spacing w:after="0" w:line="240" w:lineRule="auto"/>
        <w:rPr>
          <w:color w:val="000000" w:themeColor="text1"/>
        </w:rPr>
      </w:pPr>
    </w:p>
    <w:p w:rsidR="001A5828" w:rsidRPr="008A54DF" w:rsidRDefault="001A5828" w:rsidP="001A5828">
      <w:pPr>
        <w:spacing w:after="0" w:line="240" w:lineRule="auto"/>
        <w:rPr>
          <w:color w:val="000000" w:themeColor="text1"/>
        </w:rPr>
      </w:pPr>
    </w:p>
    <w:p w:rsidR="001A5828" w:rsidRPr="008A54DF" w:rsidRDefault="001A5828" w:rsidP="001A5828">
      <w:pPr>
        <w:spacing w:after="0" w:line="240" w:lineRule="auto"/>
        <w:rPr>
          <w:color w:val="000000" w:themeColor="text1"/>
        </w:rPr>
      </w:pPr>
    </w:p>
    <w:p w:rsidR="00AC1CF6" w:rsidRPr="008A54DF" w:rsidRDefault="00AC1CF6" w:rsidP="001A5828">
      <w:pPr>
        <w:spacing w:after="0" w:line="240" w:lineRule="auto"/>
        <w:rPr>
          <w:color w:val="000000" w:themeColor="text1"/>
        </w:rPr>
      </w:pPr>
    </w:p>
    <w:p w:rsidR="001A5828" w:rsidRPr="008A54DF" w:rsidRDefault="001A5828" w:rsidP="001A5828">
      <w:pPr>
        <w:spacing w:after="0" w:line="240" w:lineRule="auto"/>
        <w:rPr>
          <w:color w:val="000000" w:themeColor="text1"/>
        </w:rPr>
      </w:pPr>
    </w:p>
    <w:p w:rsidR="00C9596F" w:rsidRPr="008A54DF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8A54DF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8A54DF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8A54DF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8A54DF" w:rsidRDefault="00C9596F" w:rsidP="001A5828">
      <w:pPr>
        <w:spacing w:after="0" w:line="240" w:lineRule="auto"/>
        <w:rPr>
          <w:color w:val="000000" w:themeColor="text1"/>
        </w:rPr>
      </w:pPr>
    </w:p>
    <w:p w:rsidR="00C37B1F" w:rsidRPr="008A54DF" w:rsidRDefault="00C37B1F" w:rsidP="00CB0F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A54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ПРОГНОЗ </w:t>
      </w: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A54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СОЦИАЛЬНО-ЭКОНОМИЧЕСКОГО РАЗВИТИЯ КАЛАЧЕВСКОГО МУНИЦИПАЛЬНОГО РАЙОНА ВОЛГОГРАДСКОЙ ОБЛАСТИ </w:t>
      </w:r>
    </w:p>
    <w:p w:rsidR="009E3C91" w:rsidRPr="008A54DF" w:rsidRDefault="00970BF9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A54DF">
        <w:rPr>
          <w:rFonts w:ascii="Times New Roman" w:hAnsi="Times New Roman" w:cs="Times New Roman"/>
          <w:color w:val="000000" w:themeColor="text1"/>
          <w:sz w:val="36"/>
          <w:szCs w:val="36"/>
        </w:rPr>
        <w:t>НА 202</w:t>
      </w:r>
      <w:r w:rsidR="004C5550" w:rsidRPr="008A54DF">
        <w:rPr>
          <w:rFonts w:ascii="Times New Roman" w:hAnsi="Times New Roman" w:cs="Times New Roman"/>
          <w:color w:val="000000" w:themeColor="text1"/>
          <w:sz w:val="36"/>
          <w:szCs w:val="36"/>
        </w:rPr>
        <w:t>3</w:t>
      </w:r>
      <w:r w:rsidR="00C37B1F" w:rsidRPr="008A54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 </w:t>
      </w: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A54DF">
        <w:rPr>
          <w:rFonts w:ascii="Times New Roman" w:hAnsi="Times New Roman" w:cs="Times New Roman"/>
          <w:color w:val="000000" w:themeColor="text1"/>
          <w:sz w:val="36"/>
          <w:szCs w:val="36"/>
        </w:rPr>
        <w:t>И</w:t>
      </w:r>
      <w:r w:rsidR="009E3C91" w:rsidRPr="008A54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ПЛАНОВЫЙ ПЕРИОД</w:t>
      </w:r>
      <w:r w:rsidR="00F7232F" w:rsidRPr="008A54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</w:t>
      </w:r>
      <w:r w:rsidR="004C5550" w:rsidRPr="008A54DF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="009E3C91" w:rsidRPr="008A54DF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F7232F" w:rsidRPr="008A54DF">
        <w:rPr>
          <w:rFonts w:ascii="Times New Roman" w:hAnsi="Times New Roman" w:cs="Times New Roman"/>
          <w:color w:val="000000" w:themeColor="text1"/>
          <w:sz w:val="36"/>
          <w:szCs w:val="36"/>
        </w:rPr>
        <w:t>202</w:t>
      </w:r>
      <w:r w:rsidR="004C5550" w:rsidRPr="008A54DF">
        <w:rPr>
          <w:rFonts w:ascii="Times New Roman" w:hAnsi="Times New Roman" w:cs="Times New Roman"/>
          <w:color w:val="000000" w:themeColor="text1"/>
          <w:sz w:val="36"/>
          <w:szCs w:val="36"/>
        </w:rPr>
        <w:t>5</w:t>
      </w:r>
      <w:r w:rsidRPr="008A54D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ГОДОВ</w:t>
      </w: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A32A2" w:rsidRPr="008A54DF" w:rsidRDefault="000A32A2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A32A2" w:rsidRPr="008A54DF" w:rsidRDefault="000A32A2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37081" w:rsidRPr="008A54DF" w:rsidRDefault="00D37081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E3C91" w:rsidRPr="008A54DF" w:rsidRDefault="009E3C91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6832"/>
        <w:gridCol w:w="1476"/>
      </w:tblGrid>
      <w:tr w:rsidR="008A54DF" w:rsidRPr="008A54DF" w:rsidTr="00947354">
        <w:tc>
          <w:tcPr>
            <w:tcW w:w="1073" w:type="dxa"/>
          </w:tcPr>
          <w:p w:rsidR="00C37B1F" w:rsidRPr="008A54DF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54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A54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A54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832" w:type="dxa"/>
          </w:tcPr>
          <w:p w:rsidR="00C37B1F" w:rsidRPr="008A54DF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54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476" w:type="dxa"/>
          </w:tcPr>
          <w:p w:rsidR="00C37B1F" w:rsidRPr="008A54DF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54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Страница</w:t>
            </w:r>
          </w:p>
        </w:tc>
      </w:tr>
      <w:tr w:rsidR="004C5550" w:rsidRPr="004C5550" w:rsidTr="00947354">
        <w:tc>
          <w:tcPr>
            <w:tcW w:w="1073" w:type="dxa"/>
          </w:tcPr>
          <w:p w:rsidR="00031893" w:rsidRPr="004C5550" w:rsidRDefault="00031893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031893" w:rsidRPr="004C5550" w:rsidRDefault="00031893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экономического развития</w:t>
            </w:r>
          </w:p>
        </w:tc>
        <w:tc>
          <w:tcPr>
            <w:tcW w:w="1476" w:type="dxa"/>
            <w:shd w:val="clear" w:color="auto" w:fill="auto"/>
          </w:tcPr>
          <w:p w:rsidR="00031893" w:rsidRPr="004C5550" w:rsidRDefault="00947354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C5550" w:rsidRPr="004C5550" w:rsidTr="00947354">
        <w:tc>
          <w:tcPr>
            <w:tcW w:w="1073" w:type="dxa"/>
          </w:tcPr>
          <w:p w:rsidR="00C37B1F" w:rsidRPr="004C5550" w:rsidRDefault="00C37B1F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C37B1F" w:rsidRPr="004C5550" w:rsidRDefault="000A32A2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Демография</w:t>
            </w:r>
          </w:p>
        </w:tc>
        <w:tc>
          <w:tcPr>
            <w:tcW w:w="1476" w:type="dxa"/>
            <w:shd w:val="clear" w:color="auto" w:fill="auto"/>
          </w:tcPr>
          <w:p w:rsidR="00C37B1F" w:rsidRPr="004C5550" w:rsidRDefault="00947354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C5550" w:rsidRPr="004C5550" w:rsidTr="00947354">
        <w:tc>
          <w:tcPr>
            <w:tcW w:w="1073" w:type="dxa"/>
          </w:tcPr>
          <w:p w:rsidR="00D74366" w:rsidRPr="004C5550" w:rsidRDefault="00D7436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D74366" w:rsidRPr="004C5550" w:rsidRDefault="000836BD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жизни населения</w:t>
            </w:r>
          </w:p>
        </w:tc>
        <w:tc>
          <w:tcPr>
            <w:tcW w:w="1476" w:type="dxa"/>
            <w:shd w:val="clear" w:color="auto" w:fill="auto"/>
          </w:tcPr>
          <w:p w:rsidR="00D74366" w:rsidRPr="004C5550" w:rsidRDefault="00947354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C5550" w:rsidRPr="004C5550" w:rsidTr="00947354">
        <w:tc>
          <w:tcPr>
            <w:tcW w:w="1073" w:type="dxa"/>
          </w:tcPr>
          <w:p w:rsidR="001C68E6" w:rsidRPr="004C5550" w:rsidRDefault="001C68E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1C68E6" w:rsidRPr="004C5550" w:rsidRDefault="003A4C34" w:rsidP="003A4C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Трудовые ресурсы и занятость </w:t>
            </w:r>
            <w:r w:rsidR="003D6AA1"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</w:t>
            </w:r>
          </w:p>
        </w:tc>
        <w:tc>
          <w:tcPr>
            <w:tcW w:w="1476" w:type="dxa"/>
            <w:shd w:val="clear" w:color="auto" w:fill="auto"/>
          </w:tcPr>
          <w:p w:rsidR="001C68E6" w:rsidRPr="004C5550" w:rsidRDefault="00947354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4C5550" w:rsidRPr="004C5550" w:rsidTr="00947354">
        <w:tc>
          <w:tcPr>
            <w:tcW w:w="1073" w:type="dxa"/>
          </w:tcPr>
          <w:p w:rsidR="001C68E6" w:rsidRPr="004C5550" w:rsidRDefault="001C68E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1C68E6" w:rsidRPr="004C5550" w:rsidRDefault="001C68E6" w:rsidP="0010474A">
            <w:pPr>
              <w:tabs>
                <w:tab w:val="left" w:pos="269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сфера:</w:t>
            </w:r>
            <w:r w:rsidR="0010474A"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76" w:type="dxa"/>
            <w:shd w:val="clear" w:color="auto" w:fill="auto"/>
          </w:tcPr>
          <w:p w:rsidR="001C68E6" w:rsidRPr="004C5550" w:rsidRDefault="00947354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4C5550" w:rsidRPr="004C5550" w:rsidTr="00947354">
        <w:tc>
          <w:tcPr>
            <w:tcW w:w="1073" w:type="dxa"/>
          </w:tcPr>
          <w:p w:rsidR="001C68E6" w:rsidRPr="004C5550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</w:t>
            </w:r>
            <w:r w:rsidR="001C68E6"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6832" w:type="dxa"/>
          </w:tcPr>
          <w:p w:rsidR="001C68E6" w:rsidRPr="004C5550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476" w:type="dxa"/>
            <w:shd w:val="clear" w:color="auto" w:fill="auto"/>
          </w:tcPr>
          <w:p w:rsidR="001C68E6" w:rsidRPr="004C5550" w:rsidRDefault="0087710E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4C5550" w:rsidRPr="004C5550" w:rsidTr="00947354">
        <w:tc>
          <w:tcPr>
            <w:tcW w:w="1073" w:type="dxa"/>
          </w:tcPr>
          <w:p w:rsidR="001C68E6" w:rsidRPr="004C5550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4.2</w:t>
            </w:r>
            <w:r w:rsidR="001C68E6"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4C5550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1476" w:type="dxa"/>
            <w:shd w:val="clear" w:color="auto" w:fill="auto"/>
          </w:tcPr>
          <w:p w:rsidR="001C68E6" w:rsidRPr="004C5550" w:rsidRDefault="00947354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4C5550" w:rsidRPr="004C5550" w:rsidTr="00947354">
        <w:tc>
          <w:tcPr>
            <w:tcW w:w="1073" w:type="dxa"/>
          </w:tcPr>
          <w:p w:rsidR="001C68E6" w:rsidRPr="004C5550" w:rsidRDefault="00341F54" w:rsidP="00341F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</w:t>
            </w:r>
            <w:r w:rsidR="001C68E6"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C68E6"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4C5550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 политика</w:t>
            </w:r>
          </w:p>
        </w:tc>
        <w:tc>
          <w:tcPr>
            <w:tcW w:w="1476" w:type="dxa"/>
            <w:shd w:val="clear" w:color="auto" w:fill="auto"/>
          </w:tcPr>
          <w:p w:rsidR="001C68E6" w:rsidRPr="004C5550" w:rsidRDefault="00947354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4C5550" w:rsidRPr="004C5550" w:rsidTr="00947354">
        <w:tc>
          <w:tcPr>
            <w:tcW w:w="1073" w:type="dxa"/>
          </w:tcPr>
          <w:p w:rsidR="001C68E6" w:rsidRPr="004C5550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4.4</w:t>
            </w:r>
            <w:r w:rsidR="001C68E6"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4C5550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 и спорт</w:t>
            </w:r>
          </w:p>
        </w:tc>
        <w:tc>
          <w:tcPr>
            <w:tcW w:w="1476" w:type="dxa"/>
            <w:shd w:val="clear" w:color="auto" w:fill="auto"/>
          </w:tcPr>
          <w:p w:rsidR="001C68E6" w:rsidRPr="004C5550" w:rsidRDefault="00947354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4C5550" w:rsidRPr="004C5550" w:rsidTr="00947354">
        <w:tc>
          <w:tcPr>
            <w:tcW w:w="1073" w:type="dxa"/>
          </w:tcPr>
          <w:p w:rsidR="001C68E6" w:rsidRPr="004C5550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5</w:t>
            </w:r>
            <w:r w:rsidR="001C68E6"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4C5550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1476" w:type="dxa"/>
            <w:shd w:val="clear" w:color="auto" w:fill="auto"/>
          </w:tcPr>
          <w:p w:rsidR="001C68E6" w:rsidRPr="004C5550" w:rsidRDefault="0087710E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4C5550" w:rsidRPr="004C5550" w:rsidTr="00947354">
        <w:tc>
          <w:tcPr>
            <w:tcW w:w="1073" w:type="dxa"/>
          </w:tcPr>
          <w:p w:rsidR="001C68E6" w:rsidRPr="004C5550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6</w:t>
            </w:r>
            <w:r w:rsidR="001C68E6"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4C5550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1476" w:type="dxa"/>
            <w:shd w:val="clear" w:color="auto" w:fill="auto"/>
          </w:tcPr>
          <w:p w:rsidR="001C68E6" w:rsidRPr="004C5550" w:rsidRDefault="00947354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4C5550" w:rsidRPr="004C5550" w:rsidTr="00947354">
        <w:tc>
          <w:tcPr>
            <w:tcW w:w="1073" w:type="dxa"/>
          </w:tcPr>
          <w:p w:rsidR="001C68E6" w:rsidRPr="004C5550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7</w:t>
            </w:r>
            <w:r w:rsidR="001C68E6"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4C5550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</w:t>
            </w:r>
          </w:p>
        </w:tc>
        <w:tc>
          <w:tcPr>
            <w:tcW w:w="1476" w:type="dxa"/>
            <w:shd w:val="clear" w:color="auto" w:fill="auto"/>
          </w:tcPr>
          <w:p w:rsidR="001C68E6" w:rsidRPr="004C5550" w:rsidRDefault="0087710E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4C5550" w:rsidRPr="004C5550" w:rsidTr="00947354">
        <w:tc>
          <w:tcPr>
            <w:tcW w:w="1073" w:type="dxa"/>
          </w:tcPr>
          <w:p w:rsidR="001C68E6" w:rsidRPr="004C5550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8</w:t>
            </w:r>
            <w:r w:rsidR="001C68E6"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4C5550" w:rsidRDefault="001C68E6" w:rsidP="007F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Жилищно-коммунальное </w:t>
            </w:r>
            <w:r w:rsidR="007F2923"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хозяйство</w:t>
            </w: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7F2923"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</w:p>
        </w:tc>
        <w:tc>
          <w:tcPr>
            <w:tcW w:w="1476" w:type="dxa"/>
            <w:shd w:val="clear" w:color="auto" w:fill="auto"/>
          </w:tcPr>
          <w:p w:rsidR="001C68E6" w:rsidRPr="004C5550" w:rsidRDefault="00947354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4C5550" w:rsidRPr="004C5550" w:rsidTr="00947354">
        <w:tc>
          <w:tcPr>
            <w:tcW w:w="1073" w:type="dxa"/>
          </w:tcPr>
          <w:p w:rsidR="000836BD" w:rsidRPr="004C5550" w:rsidRDefault="00341F54" w:rsidP="00341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32" w:type="dxa"/>
          </w:tcPr>
          <w:p w:rsidR="000836BD" w:rsidRPr="004C5550" w:rsidRDefault="000836BD" w:rsidP="00A91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Рынок товаров и услуг</w:t>
            </w:r>
          </w:p>
        </w:tc>
        <w:tc>
          <w:tcPr>
            <w:tcW w:w="1476" w:type="dxa"/>
            <w:shd w:val="clear" w:color="auto" w:fill="auto"/>
          </w:tcPr>
          <w:p w:rsidR="000836BD" w:rsidRPr="004C5550" w:rsidRDefault="0087710E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4C5550" w:rsidRPr="004C5550" w:rsidTr="00947354">
        <w:tc>
          <w:tcPr>
            <w:tcW w:w="1073" w:type="dxa"/>
          </w:tcPr>
          <w:p w:rsidR="000836BD" w:rsidRPr="004C5550" w:rsidRDefault="00341F54" w:rsidP="00341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832" w:type="dxa"/>
          </w:tcPr>
          <w:p w:rsidR="000836BD" w:rsidRPr="004C5550" w:rsidRDefault="001C68E6" w:rsidP="00A91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Малое </w:t>
            </w:r>
            <w:r w:rsidR="00606913"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среднее </w:t>
            </w:r>
            <w:r w:rsidRPr="004C5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предпринимательство</w:t>
            </w:r>
          </w:p>
        </w:tc>
        <w:tc>
          <w:tcPr>
            <w:tcW w:w="1476" w:type="dxa"/>
            <w:shd w:val="clear" w:color="auto" w:fill="auto"/>
          </w:tcPr>
          <w:p w:rsidR="000836BD" w:rsidRPr="004C5550" w:rsidRDefault="0087710E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</w:tbl>
    <w:p w:rsidR="00C37B1F" w:rsidRPr="008A54DF" w:rsidRDefault="00C37B1F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8A54D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8A54DF" w:rsidRDefault="00C37B1F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8A54DF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8A54DF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8A54DF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8A54DF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8A54DF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8A54DF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9E3C91" w:rsidRPr="008A54DF" w:rsidRDefault="009E3C91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9E3C91" w:rsidRPr="008A54DF" w:rsidRDefault="009E3C91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9E3C91" w:rsidRPr="008A54DF" w:rsidRDefault="009E3C91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9E3C91" w:rsidRDefault="009E3C91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D37081" w:rsidRDefault="00D37081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D37081" w:rsidRPr="008A54DF" w:rsidRDefault="00D37081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341F54" w:rsidRPr="008A54DF" w:rsidRDefault="00341F54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1F54" w:rsidRPr="008A54DF" w:rsidRDefault="00341F54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27F2" w:rsidRPr="00B43449" w:rsidRDefault="00C527F2" w:rsidP="0099141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A06F2">
        <w:rPr>
          <w:color w:val="000000" w:themeColor="text1"/>
          <w:sz w:val="28"/>
          <w:szCs w:val="28"/>
        </w:rPr>
        <w:lastRenderedPageBreak/>
        <w:t>Прогноз социально-экономического развития Калачевского муниципального райо</w:t>
      </w:r>
      <w:r w:rsidR="00970BF9" w:rsidRPr="008A06F2">
        <w:rPr>
          <w:color w:val="000000" w:themeColor="text1"/>
          <w:sz w:val="28"/>
          <w:szCs w:val="28"/>
        </w:rPr>
        <w:t xml:space="preserve">на Волгоградской области на </w:t>
      </w:r>
      <w:r w:rsidR="00A04189" w:rsidRPr="008A06F2">
        <w:rPr>
          <w:color w:val="000000" w:themeColor="text1"/>
          <w:sz w:val="28"/>
          <w:szCs w:val="28"/>
        </w:rPr>
        <w:t>202</w:t>
      </w:r>
      <w:r w:rsidR="004C5550" w:rsidRPr="008A06F2">
        <w:rPr>
          <w:color w:val="000000" w:themeColor="text1"/>
          <w:sz w:val="28"/>
          <w:szCs w:val="28"/>
        </w:rPr>
        <w:t>3</w:t>
      </w:r>
      <w:r w:rsidR="00F7232F" w:rsidRPr="008A06F2">
        <w:rPr>
          <w:color w:val="000000" w:themeColor="text1"/>
          <w:sz w:val="28"/>
          <w:szCs w:val="28"/>
        </w:rPr>
        <w:t xml:space="preserve"> год и плановый период 202</w:t>
      </w:r>
      <w:r w:rsidR="004C5550" w:rsidRPr="008A06F2">
        <w:rPr>
          <w:color w:val="000000" w:themeColor="text1"/>
          <w:sz w:val="28"/>
          <w:szCs w:val="28"/>
        </w:rPr>
        <w:t>4</w:t>
      </w:r>
      <w:r w:rsidR="00F7232F" w:rsidRPr="008A06F2">
        <w:rPr>
          <w:color w:val="000000" w:themeColor="text1"/>
          <w:sz w:val="28"/>
          <w:szCs w:val="28"/>
        </w:rPr>
        <w:t xml:space="preserve"> и 202</w:t>
      </w:r>
      <w:r w:rsidR="004C5550" w:rsidRPr="008A06F2">
        <w:rPr>
          <w:color w:val="000000" w:themeColor="text1"/>
          <w:sz w:val="28"/>
          <w:szCs w:val="28"/>
        </w:rPr>
        <w:t>5</w:t>
      </w:r>
      <w:r w:rsidRPr="008A06F2">
        <w:rPr>
          <w:color w:val="000000" w:themeColor="text1"/>
          <w:sz w:val="28"/>
          <w:szCs w:val="28"/>
        </w:rPr>
        <w:t xml:space="preserve"> годов разработан в соответствии со статьями 169, 172, 173 Бюджетного кодекса Российской Федерации, </w:t>
      </w:r>
      <w:r w:rsidR="00991414" w:rsidRPr="008A06F2">
        <w:rPr>
          <w:color w:val="000000" w:themeColor="text1"/>
          <w:sz w:val="28"/>
          <w:szCs w:val="28"/>
        </w:rPr>
        <w:t>Решением Калачевской районной Думы Волгоградской обл. от 22.05.2013 N 364 "Об утверждении Положения о бюджетном процессе в Калачевском муниципальном районе Волгоградской области"</w:t>
      </w:r>
      <w:r w:rsidRPr="008A06F2">
        <w:rPr>
          <w:color w:val="000000" w:themeColor="text1"/>
          <w:sz w:val="28"/>
          <w:szCs w:val="28"/>
        </w:rPr>
        <w:t xml:space="preserve">, постановлением администрации </w:t>
      </w:r>
      <w:r w:rsidR="00991414" w:rsidRPr="008A06F2">
        <w:rPr>
          <w:color w:val="000000" w:themeColor="text1"/>
          <w:sz w:val="28"/>
          <w:szCs w:val="28"/>
        </w:rPr>
        <w:t>Калачевского</w:t>
      </w:r>
      <w:r w:rsidRPr="008A06F2">
        <w:rPr>
          <w:color w:val="000000" w:themeColor="text1"/>
          <w:sz w:val="28"/>
          <w:szCs w:val="28"/>
        </w:rPr>
        <w:t xml:space="preserve"> муниципального района от </w:t>
      </w:r>
      <w:r w:rsidR="00EB0733" w:rsidRPr="008A06F2">
        <w:rPr>
          <w:color w:val="000000" w:themeColor="text1"/>
          <w:sz w:val="28"/>
          <w:szCs w:val="28"/>
        </w:rPr>
        <w:t>31.10.2017</w:t>
      </w:r>
      <w:r w:rsidR="00991414" w:rsidRPr="008A06F2">
        <w:rPr>
          <w:color w:val="000000" w:themeColor="text1"/>
          <w:sz w:val="28"/>
          <w:szCs w:val="28"/>
        </w:rPr>
        <w:t xml:space="preserve"> №</w:t>
      </w:r>
      <w:r w:rsidR="00EB0733" w:rsidRPr="008A06F2">
        <w:rPr>
          <w:color w:val="000000" w:themeColor="text1"/>
          <w:sz w:val="28"/>
          <w:szCs w:val="28"/>
        </w:rPr>
        <w:t xml:space="preserve"> 1141</w:t>
      </w:r>
      <w:proofErr w:type="gramEnd"/>
      <w:r w:rsidRPr="008A06F2">
        <w:rPr>
          <w:color w:val="000000" w:themeColor="text1"/>
          <w:sz w:val="28"/>
          <w:szCs w:val="28"/>
        </w:rPr>
        <w:t xml:space="preserve"> «Об утверждении </w:t>
      </w:r>
      <w:r w:rsidR="00EB0733" w:rsidRPr="008A06F2">
        <w:rPr>
          <w:color w:val="000000" w:themeColor="text1"/>
          <w:sz w:val="28"/>
          <w:szCs w:val="28"/>
        </w:rPr>
        <w:t xml:space="preserve">Порядка </w:t>
      </w:r>
      <w:r w:rsidR="00EB0733" w:rsidRPr="00B43449">
        <w:rPr>
          <w:color w:val="000000" w:themeColor="text1"/>
          <w:sz w:val="28"/>
          <w:szCs w:val="28"/>
        </w:rPr>
        <w:t>разработки и одобрения прогноза социально-экономического развития Калачевского муниципального района Волгоградской области на очередной финансовый год и плановый период</w:t>
      </w:r>
      <w:r w:rsidRPr="00B43449">
        <w:rPr>
          <w:color w:val="000000" w:themeColor="text1"/>
          <w:sz w:val="28"/>
          <w:szCs w:val="28"/>
        </w:rPr>
        <w:t>»</w:t>
      </w:r>
      <w:r w:rsidR="00991414" w:rsidRPr="00B43449">
        <w:rPr>
          <w:color w:val="000000" w:themeColor="text1"/>
          <w:sz w:val="28"/>
          <w:szCs w:val="28"/>
        </w:rPr>
        <w:t>.</w:t>
      </w:r>
    </w:p>
    <w:p w:rsidR="005B24C5" w:rsidRPr="00B43449" w:rsidRDefault="00C527F2" w:rsidP="001D0A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43449">
        <w:rPr>
          <w:color w:val="000000" w:themeColor="text1"/>
          <w:sz w:val="28"/>
          <w:szCs w:val="28"/>
        </w:rPr>
        <w:t xml:space="preserve">Прогноз социально-экономического развития </w:t>
      </w:r>
      <w:r w:rsidR="00991414" w:rsidRPr="00B43449">
        <w:rPr>
          <w:color w:val="000000" w:themeColor="text1"/>
          <w:sz w:val="28"/>
          <w:szCs w:val="28"/>
        </w:rPr>
        <w:t>Калачевского</w:t>
      </w:r>
      <w:r w:rsidRPr="00B43449">
        <w:rPr>
          <w:color w:val="000000" w:themeColor="text1"/>
          <w:sz w:val="28"/>
          <w:szCs w:val="28"/>
        </w:rPr>
        <w:t xml:space="preserve"> муниципального района разработан </w:t>
      </w:r>
      <w:r w:rsidR="00712DFD" w:rsidRPr="00B43449">
        <w:rPr>
          <w:color w:val="000000" w:themeColor="text1"/>
          <w:sz w:val="28"/>
          <w:szCs w:val="28"/>
        </w:rPr>
        <w:t>на основании</w:t>
      </w:r>
      <w:r w:rsidR="00991414" w:rsidRPr="00B43449">
        <w:rPr>
          <w:color w:val="000000" w:themeColor="text1"/>
          <w:sz w:val="28"/>
          <w:szCs w:val="28"/>
        </w:rPr>
        <w:t xml:space="preserve"> </w:t>
      </w:r>
      <w:r w:rsidR="006F3446" w:rsidRPr="00B43449">
        <w:rPr>
          <w:color w:val="000000" w:themeColor="text1"/>
          <w:sz w:val="28"/>
          <w:szCs w:val="28"/>
        </w:rPr>
        <w:t xml:space="preserve">уточненных ранее утвержденных параметров прогноза Калачевского </w:t>
      </w:r>
      <w:r w:rsidR="003F461D" w:rsidRPr="00B43449">
        <w:rPr>
          <w:color w:val="000000" w:themeColor="text1"/>
          <w:sz w:val="28"/>
          <w:szCs w:val="28"/>
        </w:rPr>
        <w:t xml:space="preserve">муниципального </w:t>
      </w:r>
      <w:r w:rsidR="006F3446" w:rsidRPr="00B43449">
        <w:rPr>
          <w:color w:val="000000" w:themeColor="text1"/>
          <w:sz w:val="28"/>
          <w:szCs w:val="28"/>
        </w:rPr>
        <w:t>района</w:t>
      </w:r>
      <w:r w:rsidR="00EC0B42" w:rsidRPr="00B43449">
        <w:rPr>
          <w:color w:val="000000" w:themeColor="text1"/>
          <w:sz w:val="28"/>
          <w:szCs w:val="28"/>
        </w:rPr>
        <w:t xml:space="preserve"> в 202</w:t>
      </w:r>
      <w:r w:rsidR="008A06F2" w:rsidRPr="00B43449">
        <w:rPr>
          <w:color w:val="000000" w:themeColor="text1"/>
          <w:sz w:val="28"/>
          <w:szCs w:val="28"/>
        </w:rPr>
        <w:t>1</w:t>
      </w:r>
      <w:r w:rsidR="006B38BF" w:rsidRPr="00B43449">
        <w:rPr>
          <w:color w:val="000000" w:themeColor="text1"/>
          <w:sz w:val="28"/>
          <w:szCs w:val="28"/>
        </w:rPr>
        <w:t xml:space="preserve"> году,</w:t>
      </w:r>
      <w:r w:rsidR="006F3446" w:rsidRPr="00B43449">
        <w:rPr>
          <w:color w:val="000000" w:themeColor="text1"/>
          <w:sz w:val="28"/>
          <w:szCs w:val="28"/>
        </w:rPr>
        <w:t xml:space="preserve"> </w:t>
      </w:r>
      <w:r w:rsidR="00991414" w:rsidRPr="00B43449">
        <w:rPr>
          <w:color w:val="000000" w:themeColor="text1"/>
          <w:sz w:val="28"/>
          <w:szCs w:val="28"/>
        </w:rPr>
        <w:t>среднесрочн</w:t>
      </w:r>
      <w:r w:rsidR="00E11F16" w:rsidRPr="00B43449">
        <w:rPr>
          <w:color w:val="000000" w:themeColor="text1"/>
          <w:sz w:val="28"/>
          <w:szCs w:val="28"/>
        </w:rPr>
        <w:t>ых прогнозов</w:t>
      </w:r>
      <w:r w:rsidR="00991414" w:rsidRPr="00B43449">
        <w:rPr>
          <w:color w:val="000000" w:themeColor="text1"/>
          <w:sz w:val="28"/>
          <w:szCs w:val="28"/>
        </w:rPr>
        <w:t xml:space="preserve"> социально-экономического </w:t>
      </w:r>
      <w:r w:rsidRPr="00B43449">
        <w:rPr>
          <w:color w:val="000000" w:themeColor="text1"/>
          <w:sz w:val="28"/>
          <w:szCs w:val="28"/>
        </w:rPr>
        <w:t>разви</w:t>
      </w:r>
      <w:r w:rsidR="00991414" w:rsidRPr="00B43449">
        <w:rPr>
          <w:color w:val="000000" w:themeColor="text1"/>
          <w:sz w:val="28"/>
          <w:szCs w:val="28"/>
        </w:rPr>
        <w:t>тия Российской Федерации</w:t>
      </w:r>
      <w:r w:rsidR="00E11F16" w:rsidRPr="00B43449">
        <w:rPr>
          <w:color w:val="000000" w:themeColor="text1"/>
          <w:sz w:val="28"/>
          <w:szCs w:val="28"/>
        </w:rPr>
        <w:t xml:space="preserve">, Волгоградской области </w:t>
      </w:r>
      <w:r w:rsidR="00970BF9" w:rsidRPr="00B43449">
        <w:rPr>
          <w:color w:val="000000" w:themeColor="text1"/>
          <w:sz w:val="28"/>
          <w:szCs w:val="28"/>
        </w:rPr>
        <w:t>до 202</w:t>
      </w:r>
      <w:r w:rsidR="008A06F2" w:rsidRPr="00B43449">
        <w:rPr>
          <w:color w:val="000000" w:themeColor="text1"/>
          <w:sz w:val="28"/>
          <w:szCs w:val="28"/>
        </w:rPr>
        <w:t>5</w:t>
      </w:r>
      <w:r w:rsidR="00991414" w:rsidRPr="00B43449">
        <w:rPr>
          <w:color w:val="000000" w:themeColor="text1"/>
          <w:sz w:val="28"/>
          <w:szCs w:val="28"/>
        </w:rPr>
        <w:t xml:space="preserve"> </w:t>
      </w:r>
      <w:r w:rsidRPr="00B43449">
        <w:rPr>
          <w:color w:val="000000" w:themeColor="text1"/>
          <w:sz w:val="28"/>
          <w:szCs w:val="28"/>
        </w:rPr>
        <w:t>год</w:t>
      </w:r>
      <w:r w:rsidR="00991414" w:rsidRPr="00B43449">
        <w:rPr>
          <w:color w:val="000000" w:themeColor="text1"/>
          <w:sz w:val="28"/>
          <w:szCs w:val="28"/>
        </w:rPr>
        <w:t>а (базовый вариант)</w:t>
      </w:r>
      <w:r w:rsidRPr="00B43449">
        <w:rPr>
          <w:color w:val="000000" w:themeColor="text1"/>
          <w:sz w:val="28"/>
          <w:szCs w:val="28"/>
        </w:rPr>
        <w:t>, исходя из наличия первоочередных</w:t>
      </w:r>
      <w:r w:rsidR="00991414" w:rsidRPr="00B43449">
        <w:rPr>
          <w:color w:val="000000" w:themeColor="text1"/>
          <w:sz w:val="28"/>
          <w:szCs w:val="28"/>
        </w:rPr>
        <w:t xml:space="preserve"> социально-экономических задач,</w:t>
      </w:r>
      <w:r w:rsidRPr="00B43449">
        <w:rPr>
          <w:color w:val="000000" w:themeColor="text1"/>
          <w:sz w:val="28"/>
          <w:szCs w:val="28"/>
        </w:rPr>
        <w:t xml:space="preserve"> реализуемых в интересах жителей муниципального образования</w:t>
      </w:r>
      <w:r w:rsidR="001D0AD3" w:rsidRPr="00B43449">
        <w:rPr>
          <w:color w:val="000000" w:themeColor="text1"/>
          <w:sz w:val="28"/>
          <w:szCs w:val="28"/>
        </w:rPr>
        <w:t xml:space="preserve">, а также </w:t>
      </w:r>
      <w:r w:rsidR="001054DC">
        <w:rPr>
          <w:color w:val="000000" w:themeColor="text1"/>
          <w:sz w:val="28"/>
          <w:szCs w:val="28"/>
        </w:rPr>
        <w:t xml:space="preserve">мероприятий, </w:t>
      </w:r>
      <w:r w:rsidRPr="00B43449">
        <w:rPr>
          <w:color w:val="000000" w:themeColor="text1"/>
          <w:sz w:val="28"/>
          <w:szCs w:val="28"/>
        </w:rPr>
        <w:t>направленных на</w:t>
      </w:r>
      <w:r w:rsidR="001054DC">
        <w:rPr>
          <w:color w:val="000000" w:themeColor="text1"/>
          <w:sz w:val="28"/>
          <w:szCs w:val="28"/>
        </w:rPr>
        <w:t xml:space="preserve"> завершение в установленные сроки и в запланированных объемах зада</w:t>
      </w:r>
      <w:r w:rsidR="0098032C">
        <w:rPr>
          <w:color w:val="000000" w:themeColor="text1"/>
          <w:sz w:val="28"/>
          <w:szCs w:val="28"/>
        </w:rPr>
        <w:t>ч</w:t>
      </w:r>
      <w:r w:rsidR="0098032C" w:rsidRPr="0098032C">
        <w:t xml:space="preserve"> </w:t>
      </w:r>
      <w:r w:rsidR="005B5EEB">
        <w:rPr>
          <w:color w:val="000000" w:themeColor="text1"/>
          <w:sz w:val="28"/>
          <w:szCs w:val="28"/>
        </w:rPr>
        <w:t>национальных</w:t>
      </w:r>
      <w:proofErr w:type="gramEnd"/>
      <w:r w:rsidR="0098032C" w:rsidRPr="0098032C">
        <w:rPr>
          <w:color w:val="000000" w:themeColor="text1"/>
          <w:sz w:val="28"/>
          <w:szCs w:val="28"/>
        </w:rPr>
        <w:t xml:space="preserve"> и приоритетных проектов</w:t>
      </w:r>
      <w:r w:rsidR="008E5FA4">
        <w:rPr>
          <w:color w:val="000000" w:themeColor="text1"/>
          <w:sz w:val="28"/>
          <w:szCs w:val="28"/>
        </w:rPr>
        <w:t xml:space="preserve">, реализуемых на территории района, в условиях </w:t>
      </w:r>
      <w:r w:rsidR="001D0AD3" w:rsidRPr="00B43449">
        <w:rPr>
          <w:color w:val="000000" w:themeColor="text1"/>
          <w:sz w:val="28"/>
          <w:szCs w:val="28"/>
        </w:rPr>
        <w:t xml:space="preserve">адаптации экономики к новым </w:t>
      </w:r>
      <w:r w:rsidR="00FD00E8">
        <w:rPr>
          <w:color w:val="000000" w:themeColor="text1"/>
          <w:sz w:val="28"/>
          <w:szCs w:val="28"/>
        </w:rPr>
        <w:t>обстоятельствам</w:t>
      </w:r>
      <w:r w:rsidR="001D0AD3" w:rsidRPr="00B43449">
        <w:rPr>
          <w:color w:val="000000" w:themeColor="text1"/>
          <w:sz w:val="28"/>
          <w:szCs w:val="28"/>
        </w:rPr>
        <w:t>.</w:t>
      </w:r>
      <w:r w:rsidR="00C973D8" w:rsidRPr="00C973D8">
        <w:t xml:space="preserve"> </w:t>
      </w:r>
    </w:p>
    <w:p w:rsidR="005B24C5" w:rsidRPr="00B43449" w:rsidRDefault="005B24C5" w:rsidP="005B24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43449">
        <w:rPr>
          <w:color w:val="000000" w:themeColor="text1"/>
          <w:sz w:val="28"/>
          <w:szCs w:val="28"/>
        </w:rPr>
        <w:t xml:space="preserve">С конца февраля 2022 г. внешние и внутренние условия функционирования </w:t>
      </w:r>
      <w:proofErr w:type="gramStart"/>
      <w:r w:rsidRPr="00B43449">
        <w:rPr>
          <w:color w:val="000000" w:themeColor="text1"/>
          <w:sz w:val="28"/>
          <w:szCs w:val="28"/>
        </w:rPr>
        <w:t>российской</w:t>
      </w:r>
      <w:proofErr w:type="gramEnd"/>
      <w:r w:rsidRPr="00B43449">
        <w:rPr>
          <w:color w:val="000000" w:themeColor="text1"/>
          <w:sz w:val="28"/>
          <w:szCs w:val="28"/>
        </w:rPr>
        <w:t xml:space="preserve"> экономики кардинально изменились. В связи с этим траектория развития в </w:t>
      </w:r>
      <w:proofErr w:type="gramStart"/>
      <w:r w:rsidRPr="00B43449">
        <w:rPr>
          <w:color w:val="000000" w:themeColor="text1"/>
          <w:sz w:val="28"/>
          <w:szCs w:val="28"/>
        </w:rPr>
        <w:t>кратко-и</w:t>
      </w:r>
      <w:proofErr w:type="gramEnd"/>
      <w:r w:rsidRPr="00B43449">
        <w:rPr>
          <w:color w:val="000000" w:themeColor="text1"/>
          <w:sz w:val="28"/>
          <w:szCs w:val="28"/>
        </w:rPr>
        <w:t xml:space="preserve"> среднесрочной перспективе в настоящий момент характеризуется повышенной степенью неопределенности.</w:t>
      </w:r>
    </w:p>
    <w:p w:rsidR="007C6ECB" w:rsidRPr="00B43449" w:rsidRDefault="00C527F2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43449">
        <w:rPr>
          <w:color w:val="000000" w:themeColor="text1"/>
          <w:sz w:val="28"/>
          <w:szCs w:val="28"/>
        </w:rPr>
        <w:t xml:space="preserve">Исходными данными для расчета основных показателей прогноза социально-экономического развития </w:t>
      </w:r>
      <w:r w:rsidR="007C6ECB" w:rsidRPr="00B43449">
        <w:rPr>
          <w:color w:val="000000" w:themeColor="text1"/>
          <w:sz w:val="28"/>
          <w:szCs w:val="28"/>
        </w:rPr>
        <w:t>Калачевского</w:t>
      </w:r>
      <w:r w:rsidRPr="00B43449">
        <w:rPr>
          <w:color w:val="000000" w:themeColor="text1"/>
          <w:sz w:val="28"/>
          <w:szCs w:val="28"/>
        </w:rPr>
        <w:t xml:space="preserve"> муниципального райо</w:t>
      </w:r>
      <w:r w:rsidR="00A5787D" w:rsidRPr="00B43449">
        <w:rPr>
          <w:color w:val="000000" w:themeColor="text1"/>
          <w:sz w:val="28"/>
          <w:szCs w:val="28"/>
        </w:rPr>
        <w:t>на Волгоградской области на 202</w:t>
      </w:r>
      <w:r w:rsidR="00D6733F" w:rsidRPr="00B43449">
        <w:rPr>
          <w:color w:val="000000" w:themeColor="text1"/>
          <w:sz w:val="28"/>
          <w:szCs w:val="28"/>
        </w:rPr>
        <w:t>3</w:t>
      </w:r>
      <w:r w:rsidRPr="00B43449">
        <w:rPr>
          <w:color w:val="000000" w:themeColor="text1"/>
          <w:sz w:val="28"/>
          <w:szCs w:val="28"/>
        </w:rPr>
        <w:t>-20</w:t>
      </w:r>
      <w:r w:rsidR="007C6ECB" w:rsidRPr="00B43449">
        <w:rPr>
          <w:color w:val="000000" w:themeColor="text1"/>
          <w:sz w:val="28"/>
          <w:szCs w:val="28"/>
        </w:rPr>
        <w:t>2</w:t>
      </w:r>
      <w:r w:rsidR="00D6733F" w:rsidRPr="00B43449">
        <w:rPr>
          <w:color w:val="000000" w:themeColor="text1"/>
          <w:sz w:val="28"/>
          <w:szCs w:val="28"/>
        </w:rPr>
        <w:t>5</w:t>
      </w:r>
      <w:r w:rsidRPr="00B43449">
        <w:rPr>
          <w:color w:val="000000" w:themeColor="text1"/>
          <w:sz w:val="28"/>
          <w:szCs w:val="28"/>
        </w:rPr>
        <w:t xml:space="preserve"> годы являются показатели </w:t>
      </w:r>
      <w:r w:rsidR="00F27910" w:rsidRPr="00B43449">
        <w:rPr>
          <w:color w:val="000000" w:themeColor="text1"/>
          <w:sz w:val="28"/>
          <w:szCs w:val="28"/>
        </w:rPr>
        <w:t xml:space="preserve">Паспорта </w:t>
      </w:r>
      <w:r w:rsidR="00E11F16" w:rsidRPr="00B43449">
        <w:rPr>
          <w:color w:val="000000" w:themeColor="text1"/>
          <w:sz w:val="28"/>
          <w:szCs w:val="28"/>
        </w:rPr>
        <w:t>социально-экономического развития Калачевского муниципального района</w:t>
      </w:r>
      <w:r w:rsidRPr="00B43449">
        <w:rPr>
          <w:color w:val="000000" w:themeColor="text1"/>
          <w:sz w:val="28"/>
          <w:szCs w:val="28"/>
        </w:rPr>
        <w:t xml:space="preserve">, </w:t>
      </w:r>
      <w:r w:rsidR="004D121A" w:rsidRPr="00B43449">
        <w:rPr>
          <w:color w:val="000000" w:themeColor="text1"/>
          <w:sz w:val="28"/>
          <w:szCs w:val="28"/>
        </w:rPr>
        <w:t>отчетные</w:t>
      </w:r>
      <w:r w:rsidRPr="00B43449">
        <w:rPr>
          <w:color w:val="000000" w:themeColor="text1"/>
          <w:sz w:val="28"/>
          <w:szCs w:val="28"/>
        </w:rPr>
        <w:t xml:space="preserve"> д</w:t>
      </w:r>
      <w:r w:rsidR="004D121A" w:rsidRPr="00B43449">
        <w:rPr>
          <w:color w:val="000000" w:themeColor="text1"/>
          <w:sz w:val="28"/>
          <w:szCs w:val="28"/>
        </w:rPr>
        <w:t>анные</w:t>
      </w:r>
      <w:r w:rsidRPr="00B43449">
        <w:rPr>
          <w:color w:val="000000" w:themeColor="text1"/>
          <w:sz w:val="28"/>
          <w:szCs w:val="28"/>
        </w:rPr>
        <w:t xml:space="preserve"> Территориального органа Федеральной службы гос</w:t>
      </w:r>
      <w:r w:rsidR="0058685E" w:rsidRPr="00B43449">
        <w:rPr>
          <w:color w:val="000000" w:themeColor="text1"/>
          <w:sz w:val="28"/>
          <w:szCs w:val="28"/>
        </w:rPr>
        <w:t>ударственной статистики.</w:t>
      </w:r>
    </w:p>
    <w:p w:rsidR="00C527F2" w:rsidRDefault="007C6ECB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43449">
        <w:rPr>
          <w:color w:val="000000" w:themeColor="text1"/>
          <w:sz w:val="28"/>
          <w:szCs w:val="28"/>
        </w:rPr>
        <w:t>Показатели прогноза социально-</w:t>
      </w:r>
      <w:r w:rsidR="00C527F2" w:rsidRPr="00B43449">
        <w:rPr>
          <w:color w:val="000000" w:themeColor="text1"/>
          <w:sz w:val="28"/>
          <w:szCs w:val="28"/>
        </w:rPr>
        <w:t>эконом</w:t>
      </w:r>
      <w:r w:rsidR="00D6733F" w:rsidRPr="00B43449">
        <w:rPr>
          <w:color w:val="000000" w:themeColor="text1"/>
          <w:sz w:val="28"/>
          <w:szCs w:val="28"/>
        </w:rPr>
        <w:t>ического развития района на 2023</w:t>
      </w:r>
      <w:r w:rsidR="00A556C5" w:rsidRPr="00B43449">
        <w:rPr>
          <w:color w:val="000000" w:themeColor="text1"/>
          <w:sz w:val="28"/>
          <w:szCs w:val="28"/>
        </w:rPr>
        <w:t xml:space="preserve"> год и плановый период 202</w:t>
      </w:r>
      <w:r w:rsidR="00D6733F" w:rsidRPr="00B43449">
        <w:rPr>
          <w:color w:val="000000" w:themeColor="text1"/>
          <w:sz w:val="28"/>
          <w:szCs w:val="28"/>
        </w:rPr>
        <w:t>4</w:t>
      </w:r>
      <w:r w:rsidR="00C527F2" w:rsidRPr="00B43449">
        <w:rPr>
          <w:color w:val="000000" w:themeColor="text1"/>
          <w:sz w:val="28"/>
          <w:szCs w:val="28"/>
        </w:rPr>
        <w:t xml:space="preserve"> и 20</w:t>
      </w:r>
      <w:r w:rsidR="00A556C5" w:rsidRPr="00B43449">
        <w:rPr>
          <w:color w:val="000000" w:themeColor="text1"/>
          <w:sz w:val="28"/>
          <w:szCs w:val="28"/>
        </w:rPr>
        <w:t>2</w:t>
      </w:r>
      <w:r w:rsidR="00D6733F" w:rsidRPr="00B43449">
        <w:rPr>
          <w:color w:val="000000" w:themeColor="text1"/>
          <w:sz w:val="28"/>
          <w:szCs w:val="28"/>
        </w:rPr>
        <w:t>5</w:t>
      </w:r>
      <w:r w:rsidRPr="00B43449">
        <w:rPr>
          <w:color w:val="000000" w:themeColor="text1"/>
          <w:sz w:val="28"/>
          <w:szCs w:val="28"/>
        </w:rPr>
        <w:t xml:space="preserve"> </w:t>
      </w:r>
      <w:r w:rsidR="00C527F2" w:rsidRPr="00B43449">
        <w:rPr>
          <w:color w:val="000000" w:themeColor="text1"/>
          <w:sz w:val="28"/>
          <w:szCs w:val="28"/>
        </w:rPr>
        <w:t>годов являются базовыми для разработки консолидирован</w:t>
      </w:r>
      <w:r w:rsidR="00A5787D" w:rsidRPr="00B43449">
        <w:rPr>
          <w:color w:val="000000" w:themeColor="text1"/>
          <w:sz w:val="28"/>
          <w:szCs w:val="28"/>
        </w:rPr>
        <w:t>ного бюджета района на 202</w:t>
      </w:r>
      <w:r w:rsidR="00D6733F" w:rsidRPr="00B43449">
        <w:rPr>
          <w:color w:val="000000" w:themeColor="text1"/>
          <w:sz w:val="28"/>
          <w:szCs w:val="28"/>
        </w:rPr>
        <w:t>3</w:t>
      </w:r>
      <w:r w:rsidR="00A556C5" w:rsidRPr="00B43449">
        <w:rPr>
          <w:color w:val="000000" w:themeColor="text1"/>
          <w:sz w:val="28"/>
          <w:szCs w:val="28"/>
        </w:rPr>
        <w:t xml:space="preserve"> год и плановый период 202</w:t>
      </w:r>
      <w:r w:rsidR="00D6733F" w:rsidRPr="00B43449">
        <w:rPr>
          <w:color w:val="000000" w:themeColor="text1"/>
          <w:sz w:val="28"/>
          <w:szCs w:val="28"/>
        </w:rPr>
        <w:t>4</w:t>
      </w:r>
      <w:r w:rsidR="00C527F2" w:rsidRPr="00B43449">
        <w:rPr>
          <w:color w:val="000000" w:themeColor="text1"/>
          <w:sz w:val="28"/>
          <w:szCs w:val="28"/>
        </w:rPr>
        <w:t xml:space="preserve"> и 20</w:t>
      </w:r>
      <w:r w:rsidRPr="00B43449">
        <w:rPr>
          <w:color w:val="000000" w:themeColor="text1"/>
          <w:sz w:val="28"/>
          <w:szCs w:val="28"/>
        </w:rPr>
        <w:t>2</w:t>
      </w:r>
      <w:r w:rsidR="00D6733F" w:rsidRPr="00B43449">
        <w:rPr>
          <w:color w:val="000000" w:themeColor="text1"/>
          <w:sz w:val="28"/>
          <w:szCs w:val="28"/>
        </w:rPr>
        <w:t>5</w:t>
      </w:r>
      <w:r w:rsidR="00C527F2" w:rsidRPr="00B43449">
        <w:rPr>
          <w:color w:val="000000" w:themeColor="text1"/>
          <w:sz w:val="28"/>
          <w:szCs w:val="28"/>
        </w:rPr>
        <w:t xml:space="preserve"> годов.</w:t>
      </w:r>
    </w:p>
    <w:p w:rsidR="00E22253" w:rsidRDefault="00E22253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E3BE2" w:rsidRPr="004F7F06" w:rsidRDefault="00031893" w:rsidP="00031893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4F7F06">
        <w:rPr>
          <w:b/>
          <w:color w:val="000000" w:themeColor="text1"/>
          <w:sz w:val="28"/>
          <w:szCs w:val="28"/>
        </w:rPr>
        <w:t>УСЛОВИЯ ЭКОНОМИЧЕСКОГО РАЗВИТИЯ</w:t>
      </w:r>
    </w:p>
    <w:p w:rsidR="00031893" w:rsidRPr="004F7F06" w:rsidRDefault="00031893" w:rsidP="00FE3BE2">
      <w:pPr>
        <w:pStyle w:val="Default"/>
        <w:rPr>
          <w:color w:val="000000" w:themeColor="text1"/>
          <w:sz w:val="28"/>
          <w:szCs w:val="28"/>
        </w:rPr>
      </w:pPr>
    </w:p>
    <w:p w:rsidR="006D70D8" w:rsidRPr="004F7F06" w:rsidRDefault="006D70D8" w:rsidP="00BD665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7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ДЕМОГРАФИЯ</w:t>
      </w:r>
    </w:p>
    <w:p w:rsidR="006D70D8" w:rsidRPr="004F7F06" w:rsidRDefault="006D70D8" w:rsidP="001A5828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11F" w:rsidRPr="004F7F06" w:rsidRDefault="005C76E7" w:rsidP="004D121A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7F06">
        <w:rPr>
          <w:rFonts w:ascii="Times New Roman" w:hAnsi="Times New Roman"/>
          <w:color w:val="000000" w:themeColor="text1"/>
          <w:sz w:val="28"/>
          <w:szCs w:val="28"/>
        </w:rPr>
        <w:t>Демограф</w:t>
      </w:r>
      <w:r w:rsidR="00A5787D" w:rsidRPr="004F7F06">
        <w:rPr>
          <w:rFonts w:ascii="Times New Roman" w:hAnsi="Times New Roman"/>
          <w:color w:val="000000" w:themeColor="text1"/>
          <w:sz w:val="28"/>
          <w:szCs w:val="28"/>
        </w:rPr>
        <w:t xml:space="preserve">ическая ситуация в </w:t>
      </w:r>
      <w:r w:rsidR="00BF711F" w:rsidRPr="004F7F06">
        <w:rPr>
          <w:rFonts w:ascii="Times New Roman" w:hAnsi="Times New Roman"/>
          <w:color w:val="000000" w:themeColor="text1"/>
          <w:sz w:val="28"/>
          <w:szCs w:val="28"/>
        </w:rPr>
        <w:t xml:space="preserve">Калачевском муниципальном </w:t>
      </w:r>
      <w:r w:rsidR="00A5787D" w:rsidRPr="004F7F06">
        <w:rPr>
          <w:rFonts w:ascii="Times New Roman" w:hAnsi="Times New Roman"/>
          <w:color w:val="000000" w:themeColor="text1"/>
          <w:sz w:val="28"/>
          <w:szCs w:val="28"/>
        </w:rPr>
        <w:t xml:space="preserve">районе </w:t>
      </w:r>
      <w:r w:rsidR="00BF711F" w:rsidRPr="004F7F06">
        <w:rPr>
          <w:rFonts w:ascii="Times New Roman" w:hAnsi="Times New Roman"/>
          <w:color w:val="000000" w:themeColor="text1"/>
          <w:sz w:val="28"/>
          <w:szCs w:val="28"/>
        </w:rPr>
        <w:t>характеризуется продолжающейся естественной убылью населения.</w:t>
      </w:r>
    </w:p>
    <w:p w:rsidR="00461EB6" w:rsidRPr="007C5EC1" w:rsidRDefault="00527B4F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F7F0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Среднегодовая численность населения района в </w:t>
      </w:r>
      <w:r w:rsidRPr="007C5EC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A3103" w:rsidRPr="007C5EC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F711F" w:rsidRPr="007C5EC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составила</w:t>
      </w:r>
      <w:r w:rsidR="001B6A38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0B9B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50702 </w:t>
      </w:r>
      <w:r w:rsidR="005A3103" w:rsidRPr="007C5EC1">
        <w:rPr>
          <w:rFonts w:ascii="Times New Roman" w:hAnsi="Times New Roman"/>
          <w:color w:val="000000" w:themeColor="text1"/>
          <w:sz w:val="28"/>
          <w:szCs w:val="28"/>
        </w:rPr>
        <w:t>человека</w:t>
      </w:r>
      <w:r w:rsidR="00336FC9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3A14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7C5EC1">
        <w:rPr>
          <w:rFonts w:ascii="Times New Roman" w:hAnsi="Times New Roman"/>
          <w:color w:val="000000" w:themeColor="text1"/>
          <w:sz w:val="28"/>
          <w:szCs w:val="28"/>
        </w:rPr>
        <w:t>по сравнению с прошлым периодом</w:t>
      </w:r>
      <w:r w:rsidR="00013A14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сократилась на 661 человека или на 1,3%</w:t>
      </w:r>
      <w:r w:rsidRPr="007C5EC1">
        <w:rPr>
          <w:rFonts w:ascii="Times New Roman" w:hAnsi="Times New Roman"/>
          <w:color w:val="000000" w:themeColor="text1"/>
          <w:sz w:val="28"/>
          <w:szCs w:val="28"/>
        </w:rPr>
        <w:t>. Численность населения в 20</w:t>
      </w:r>
      <w:r w:rsidR="00336FC9" w:rsidRPr="007C5EC1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E35799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году оценочно </w:t>
      </w:r>
      <w:r w:rsidR="0012311C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составит </w:t>
      </w:r>
      <w:r w:rsidR="00A2173E" w:rsidRPr="007C5EC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36FC9" w:rsidRPr="007C5EC1">
        <w:rPr>
          <w:rFonts w:ascii="Times New Roman" w:hAnsi="Times New Roman"/>
          <w:color w:val="000000" w:themeColor="text1"/>
          <w:sz w:val="28"/>
          <w:szCs w:val="28"/>
        </w:rPr>
        <w:t>200</w:t>
      </w:r>
      <w:r w:rsidR="00A2173E" w:rsidRPr="007C5EC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2311C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человек и </w:t>
      </w:r>
      <w:r w:rsidR="001B6A38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будет </w:t>
      </w:r>
      <w:r w:rsidR="00336FC9" w:rsidRPr="007C5EC1">
        <w:rPr>
          <w:rFonts w:ascii="Times New Roman" w:hAnsi="Times New Roman"/>
          <w:color w:val="000000" w:themeColor="text1"/>
          <w:sz w:val="28"/>
          <w:szCs w:val="28"/>
        </w:rPr>
        <w:t>выше</w:t>
      </w:r>
      <w:r w:rsidR="001B6A38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336FC9" w:rsidRPr="007C5EC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12311C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336FC9" w:rsidRPr="007C5EC1">
        <w:rPr>
          <w:rFonts w:ascii="Times New Roman" w:hAnsi="Times New Roman"/>
          <w:color w:val="000000" w:themeColor="text1"/>
          <w:sz w:val="28"/>
          <w:szCs w:val="28"/>
        </w:rPr>
        <w:t>1307</w:t>
      </w:r>
      <w:r w:rsidR="0012311C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человека </w:t>
      </w:r>
      <w:r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2311C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461EB6" w:rsidRPr="007C5EC1">
        <w:rPr>
          <w:rFonts w:ascii="Times New Roman" w:hAnsi="Times New Roman"/>
          <w:color w:val="000000" w:themeColor="text1"/>
          <w:sz w:val="28"/>
          <w:szCs w:val="28"/>
        </w:rPr>
        <w:t>1160</w:t>
      </w:r>
      <w:r w:rsidR="0012311C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человек по сравнению с ранее утвержденным</w:t>
      </w:r>
      <w:r w:rsidR="008B2CCF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и параметрами прогноза </w:t>
      </w:r>
      <w:r w:rsidR="0012311C" w:rsidRPr="007C5EC1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696C9F" w:rsidRPr="007C5EC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2311C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8B2CCF" w:rsidRPr="007C5EC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61EB6" w:rsidRPr="007C5EC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461EB6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Увеличение численности связано с уточнением данных на основании результатов проведенной Переписи – 2020.</w:t>
      </w:r>
    </w:p>
    <w:p w:rsidR="00740C58" w:rsidRPr="00C64BC0" w:rsidRDefault="008B2CCF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5EC1">
        <w:rPr>
          <w:rFonts w:ascii="Times New Roman" w:hAnsi="Times New Roman"/>
          <w:color w:val="000000" w:themeColor="text1"/>
          <w:sz w:val="28"/>
          <w:szCs w:val="28"/>
        </w:rPr>
        <w:t>Число родившихся в 20</w:t>
      </w:r>
      <w:r w:rsidR="006F2B08" w:rsidRPr="007C5EC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42BE7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составило </w:t>
      </w:r>
      <w:r w:rsidR="001B12D1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499 </w:t>
      </w:r>
      <w:r w:rsidR="006F3166" w:rsidRPr="007C5EC1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740C58" w:rsidRPr="007C5EC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F3166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9365C8" w:rsidRPr="007C5EC1">
        <w:rPr>
          <w:rFonts w:ascii="Times New Roman" w:hAnsi="Times New Roman"/>
          <w:color w:val="000000" w:themeColor="text1"/>
          <w:sz w:val="28"/>
          <w:szCs w:val="28"/>
        </w:rPr>
        <w:t>9,</w:t>
      </w:r>
      <w:r w:rsidR="001B12D1" w:rsidRPr="007C5EC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42BE7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</w:t>
      </w:r>
      <w:r w:rsidR="004D121A" w:rsidRPr="007C5EC1">
        <w:rPr>
          <w:rFonts w:ascii="Times New Roman" w:hAnsi="Times New Roman"/>
          <w:color w:val="000000" w:themeColor="text1"/>
          <w:sz w:val="28"/>
          <w:szCs w:val="28"/>
        </w:rPr>
        <w:t>аселения</w:t>
      </w:r>
      <w:r w:rsidR="006F3166" w:rsidRPr="007C5EC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D121A" w:rsidRPr="007C5EC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40C58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что на </w:t>
      </w:r>
      <w:r w:rsidR="001B12D1" w:rsidRPr="007C5EC1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="00740C58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человек </w:t>
      </w:r>
      <w:r w:rsidR="001B12D1" w:rsidRPr="007C5EC1">
        <w:rPr>
          <w:rFonts w:ascii="Times New Roman" w:hAnsi="Times New Roman"/>
          <w:color w:val="000000" w:themeColor="text1"/>
          <w:sz w:val="28"/>
          <w:szCs w:val="28"/>
        </w:rPr>
        <w:t>больше</w:t>
      </w:r>
      <w:r w:rsidR="00740C58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предыдущего периода,</w:t>
      </w:r>
      <w:r w:rsidR="004D121A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в то </w:t>
      </w:r>
      <w:r w:rsidR="004D121A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время как число </w:t>
      </w:r>
      <w:r w:rsidR="00042BE7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умерших </w:t>
      </w:r>
      <w:r w:rsidR="006F3166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346814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1023 </w:t>
      </w:r>
      <w:r w:rsidR="006F3166" w:rsidRPr="00C64BC0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696C9F" w:rsidRPr="00C64BC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2BE7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3166" w:rsidRPr="00C64BC0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31765" w:rsidRPr="00C64BC0">
        <w:rPr>
          <w:rFonts w:ascii="Times New Roman" w:hAnsi="Times New Roman"/>
          <w:color w:val="000000" w:themeColor="text1"/>
          <w:sz w:val="28"/>
          <w:szCs w:val="28"/>
        </w:rPr>
        <w:t>20,1</w:t>
      </w:r>
      <w:r w:rsidR="00042BE7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населения</w:t>
      </w:r>
      <w:r w:rsidR="006F3166" w:rsidRPr="00C64BC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40C58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, что на </w:t>
      </w:r>
      <w:r w:rsidR="00346814" w:rsidRPr="00C64BC0">
        <w:rPr>
          <w:rFonts w:ascii="Times New Roman" w:hAnsi="Times New Roman"/>
          <w:color w:val="000000" w:themeColor="text1"/>
          <w:sz w:val="28"/>
          <w:szCs w:val="28"/>
        </w:rPr>
        <w:t>101</w:t>
      </w:r>
      <w:r w:rsidR="00740C58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346814" w:rsidRPr="00C64BC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40C58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6C9F" w:rsidRPr="00C64BC0">
        <w:rPr>
          <w:rFonts w:ascii="Times New Roman" w:hAnsi="Times New Roman"/>
          <w:color w:val="000000" w:themeColor="text1"/>
          <w:sz w:val="28"/>
          <w:szCs w:val="28"/>
        </w:rPr>
        <w:t>больше</w:t>
      </w:r>
      <w:r w:rsidR="00740C58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 предыдущего периода</w:t>
      </w:r>
      <w:r w:rsidR="00042BE7" w:rsidRPr="00C64BC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2BE7" w:rsidRPr="00C64BC0" w:rsidRDefault="009365C8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4BC0">
        <w:rPr>
          <w:rFonts w:ascii="Times New Roman" w:hAnsi="Times New Roman"/>
          <w:color w:val="000000" w:themeColor="text1"/>
          <w:sz w:val="28"/>
          <w:szCs w:val="28"/>
        </w:rPr>
        <w:t>По оценке 202</w:t>
      </w:r>
      <w:r w:rsidR="00C87000" w:rsidRPr="00C64BC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42BE7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 года число </w:t>
      </w:r>
      <w:proofErr w:type="gramStart"/>
      <w:r w:rsidR="00042BE7" w:rsidRPr="00C64BC0">
        <w:rPr>
          <w:rFonts w:ascii="Times New Roman" w:hAnsi="Times New Roman"/>
          <w:color w:val="000000" w:themeColor="text1"/>
          <w:sz w:val="28"/>
          <w:szCs w:val="28"/>
        </w:rPr>
        <w:t>родившихся</w:t>
      </w:r>
      <w:proofErr w:type="gramEnd"/>
      <w:r w:rsidR="00C87000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 и умерших останется на уровне 2021</w:t>
      </w:r>
      <w:r w:rsidR="0090683F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926" w:rsidRPr="00C64BC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90683F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. Коэффициент рождаемости </w:t>
      </w:r>
      <w:r w:rsidR="00C87000" w:rsidRPr="00C64BC0">
        <w:rPr>
          <w:rFonts w:ascii="Times New Roman" w:hAnsi="Times New Roman"/>
          <w:color w:val="000000" w:themeColor="text1"/>
          <w:sz w:val="28"/>
          <w:szCs w:val="28"/>
        </w:rPr>
        <w:t>9,</w:t>
      </w:r>
      <w:r w:rsidR="00C64BC0" w:rsidRPr="00C64BC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42BE7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</w:t>
      </w:r>
      <w:r w:rsidR="004D121A" w:rsidRPr="00C64BC0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BD1926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683F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смертности </w:t>
      </w:r>
      <w:r w:rsidR="00C64BC0" w:rsidRPr="00C64BC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0683F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4BC0" w:rsidRPr="00C64BC0">
        <w:rPr>
          <w:rFonts w:ascii="Times New Roman" w:hAnsi="Times New Roman"/>
          <w:color w:val="000000" w:themeColor="text1"/>
          <w:sz w:val="28"/>
          <w:szCs w:val="28"/>
        </w:rPr>
        <w:t>19,7</w:t>
      </w:r>
      <w:r w:rsidR="00042BE7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населения. </w:t>
      </w:r>
    </w:p>
    <w:p w:rsidR="00BA2A84" w:rsidRPr="007C5EC1" w:rsidRDefault="00BA2A84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4BC0">
        <w:rPr>
          <w:rFonts w:ascii="Times New Roman" w:hAnsi="Times New Roman"/>
          <w:color w:val="000000" w:themeColor="text1"/>
          <w:sz w:val="28"/>
          <w:szCs w:val="28"/>
        </w:rPr>
        <w:t>Ест</w:t>
      </w:r>
      <w:r w:rsidR="00740C58" w:rsidRPr="00C64BC0">
        <w:rPr>
          <w:rFonts w:ascii="Times New Roman" w:hAnsi="Times New Roman"/>
          <w:color w:val="000000" w:themeColor="text1"/>
          <w:sz w:val="28"/>
          <w:szCs w:val="28"/>
        </w:rPr>
        <w:t>ественная убыль населения в 20</w:t>
      </w:r>
      <w:r w:rsidR="00651314" w:rsidRPr="00C64BC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E0014" w:rsidRPr="00C64BC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составила </w:t>
      </w:r>
      <w:r w:rsidR="00BE0014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524 </w:t>
      </w:r>
      <w:r w:rsidR="00651314" w:rsidRPr="00C64BC0">
        <w:rPr>
          <w:rFonts w:ascii="Times New Roman" w:hAnsi="Times New Roman"/>
          <w:color w:val="000000" w:themeColor="text1"/>
          <w:sz w:val="28"/>
          <w:szCs w:val="28"/>
        </w:rPr>
        <w:t>человек, что</w:t>
      </w:r>
      <w:r w:rsidR="00651314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BE0014" w:rsidRPr="007C5EC1">
        <w:rPr>
          <w:rFonts w:ascii="Times New Roman" w:hAnsi="Times New Roman"/>
          <w:color w:val="000000" w:themeColor="text1"/>
          <w:sz w:val="28"/>
          <w:szCs w:val="28"/>
        </w:rPr>
        <w:t>67</w:t>
      </w:r>
      <w:r w:rsidR="00651314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человек больше 20</w:t>
      </w:r>
      <w:r w:rsidR="00BE0014" w:rsidRPr="007C5EC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651314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года. К</w:t>
      </w:r>
      <w:r w:rsidR="008E2947" w:rsidRPr="007C5EC1">
        <w:rPr>
          <w:rFonts w:ascii="Times New Roman" w:hAnsi="Times New Roman"/>
          <w:color w:val="000000" w:themeColor="text1"/>
          <w:sz w:val="28"/>
          <w:szCs w:val="28"/>
        </w:rPr>
        <w:t>оэффициент</w:t>
      </w:r>
      <w:r w:rsidR="00A35CED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естественн</w:t>
      </w:r>
      <w:r w:rsidR="00BE0014" w:rsidRPr="007C5EC1">
        <w:rPr>
          <w:rFonts w:ascii="Times New Roman" w:hAnsi="Times New Roman"/>
          <w:color w:val="000000" w:themeColor="text1"/>
          <w:sz w:val="28"/>
          <w:szCs w:val="28"/>
        </w:rPr>
        <w:t>ой убыли</w:t>
      </w:r>
      <w:r w:rsidR="00C64BC0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 </w:t>
      </w:r>
      <w:r w:rsidR="00C64BC0" w:rsidRPr="00C64BC0">
        <w:rPr>
          <w:rFonts w:ascii="Times New Roman" w:hAnsi="Times New Roman"/>
          <w:color w:val="000000" w:themeColor="text1"/>
          <w:sz w:val="28"/>
          <w:szCs w:val="28"/>
        </w:rPr>
        <w:t>составил</w:t>
      </w:r>
      <w:r w:rsidR="007C5EC1" w:rsidRPr="00C64BC0">
        <w:rPr>
          <w:rFonts w:ascii="Times New Roman" w:hAnsi="Times New Roman"/>
          <w:color w:val="000000" w:themeColor="text1"/>
          <w:sz w:val="28"/>
          <w:szCs w:val="28"/>
        </w:rPr>
        <w:t xml:space="preserve"> (-10,3) </w:t>
      </w:r>
      <w:r w:rsidR="00A35CED" w:rsidRPr="00C64BC0">
        <w:rPr>
          <w:rFonts w:ascii="Times New Roman" w:hAnsi="Times New Roman"/>
          <w:color w:val="000000" w:themeColor="text1"/>
          <w:sz w:val="28"/>
          <w:szCs w:val="28"/>
        </w:rPr>
        <w:t>на 1000</w:t>
      </w:r>
      <w:r w:rsidR="00A35CED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населения.</w:t>
      </w:r>
    </w:p>
    <w:p w:rsidR="002B40B8" w:rsidRPr="007C5EC1" w:rsidRDefault="002B40B8" w:rsidP="00B245C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5EC1">
        <w:rPr>
          <w:rFonts w:ascii="Times New Roman" w:hAnsi="Times New Roman"/>
          <w:color w:val="000000" w:themeColor="text1"/>
          <w:sz w:val="28"/>
          <w:szCs w:val="28"/>
        </w:rPr>
        <w:t>На динамику рождаемости в отчетном и прогнозном периодах окажет влияние изменение возрастной структуры населения под влиянием демографических процессов 90-х годов.</w:t>
      </w:r>
      <w:r w:rsidR="00B245CE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На смертность – нестабильная эпидемиологическая ситуация и негативное влияние на состояние здоровья населения отдаленных </w:t>
      </w:r>
      <w:proofErr w:type="spellStart"/>
      <w:r w:rsidR="00B245CE" w:rsidRPr="007C5EC1">
        <w:rPr>
          <w:rFonts w:ascii="Times New Roman" w:hAnsi="Times New Roman"/>
          <w:color w:val="000000" w:themeColor="text1"/>
          <w:sz w:val="28"/>
          <w:szCs w:val="28"/>
        </w:rPr>
        <w:t>постковидных</w:t>
      </w:r>
      <w:proofErr w:type="spellEnd"/>
      <w:r w:rsidR="00B245CE" w:rsidRPr="007C5EC1">
        <w:rPr>
          <w:rFonts w:ascii="Times New Roman" w:hAnsi="Times New Roman"/>
          <w:color w:val="000000" w:themeColor="text1"/>
          <w:sz w:val="28"/>
          <w:szCs w:val="28"/>
        </w:rPr>
        <w:t xml:space="preserve"> осложнений</w:t>
      </w:r>
      <w:r w:rsidR="00185F57">
        <w:rPr>
          <w:rFonts w:ascii="Times New Roman" w:hAnsi="Times New Roman"/>
          <w:color w:val="000000" w:themeColor="text1"/>
          <w:sz w:val="28"/>
          <w:szCs w:val="28"/>
        </w:rPr>
        <w:t xml:space="preserve"> и иные негативные факторы</w:t>
      </w:r>
      <w:r w:rsidR="00B245CE" w:rsidRPr="007C5E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4E9C" w:rsidRPr="004F7F06" w:rsidRDefault="00761FA0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5D2C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EF5620" w:rsidRPr="00E35D2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85E09" w:rsidRPr="00E35D2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E5A07" w:rsidRPr="00E35D2C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907D66" w:rsidRPr="00E35D2C">
        <w:rPr>
          <w:rFonts w:ascii="Times New Roman" w:hAnsi="Times New Roman"/>
          <w:color w:val="000000" w:themeColor="text1"/>
          <w:sz w:val="28"/>
          <w:szCs w:val="28"/>
        </w:rPr>
        <w:t>зафиксирован</w:t>
      </w:r>
      <w:r w:rsidR="00626FE9" w:rsidRPr="00E35D2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07D66" w:rsidRPr="00E35D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5A07" w:rsidRPr="00E35D2C">
        <w:rPr>
          <w:rFonts w:ascii="Times New Roman" w:hAnsi="Times New Roman"/>
          <w:color w:val="000000" w:themeColor="text1"/>
          <w:sz w:val="28"/>
          <w:szCs w:val="28"/>
        </w:rPr>
        <w:t>миграционн</w:t>
      </w:r>
      <w:r w:rsidR="00626FE9" w:rsidRPr="00E35D2C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3E5A07" w:rsidRPr="00E35D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FE9" w:rsidRPr="00E35D2C">
        <w:rPr>
          <w:rFonts w:ascii="Times New Roman" w:hAnsi="Times New Roman"/>
          <w:color w:val="000000" w:themeColor="text1"/>
          <w:sz w:val="28"/>
          <w:szCs w:val="28"/>
        </w:rPr>
        <w:t>убыль</w:t>
      </w:r>
      <w:r w:rsidR="003E5A07" w:rsidRPr="00E35D2C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</w:t>
      </w:r>
      <w:r w:rsidR="00907D66" w:rsidRPr="00EC162C">
        <w:rPr>
          <w:rFonts w:ascii="Times New Roman" w:hAnsi="Times New Roman"/>
          <w:color w:val="000000" w:themeColor="text1"/>
          <w:sz w:val="28"/>
          <w:szCs w:val="28"/>
        </w:rPr>
        <w:t>, котор</w:t>
      </w:r>
      <w:r w:rsidR="00626FE9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3E5A07" w:rsidRPr="00214E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FE9">
        <w:rPr>
          <w:rFonts w:ascii="Times New Roman" w:hAnsi="Times New Roman"/>
          <w:color w:val="000000" w:themeColor="text1"/>
          <w:sz w:val="28"/>
          <w:szCs w:val="28"/>
        </w:rPr>
        <w:t>составила</w:t>
      </w:r>
      <w:r w:rsidR="00643577" w:rsidRPr="00214E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5E09" w:rsidRPr="00214E9C">
        <w:rPr>
          <w:rFonts w:ascii="Times New Roman" w:hAnsi="Times New Roman"/>
          <w:color w:val="000000" w:themeColor="text1"/>
          <w:sz w:val="28"/>
          <w:szCs w:val="28"/>
        </w:rPr>
        <w:t>361</w:t>
      </w:r>
      <w:r w:rsidR="00042FDF" w:rsidRPr="00214E9C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EF5620" w:rsidRPr="00214E9C">
        <w:rPr>
          <w:rFonts w:ascii="Times New Roman" w:hAnsi="Times New Roman"/>
          <w:color w:val="000000" w:themeColor="text1"/>
          <w:sz w:val="28"/>
          <w:szCs w:val="28"/>
        </w:rPr>
        <w:t xml:space="preserve">, в отличие от предыдущего периода, когда </w:t>
      </w:r>
      <w:r w:rsidR="00EF5620" w:rsidRPr="004F7F06">
        <w:rPr>
          <w:rFonts w:ascii="Times New Roman" w:hAnsi="Times New Roman"/>
          <w:color w:val="000000" w:themeColor="text1"/>
          <w:sz w:val="28"/>
          <w:szCs w:val="28"/>
        </w:rPr>
        <w:t>наблюдал</w:t>
      </w:r>
      <w:r w:rsidR="00385E09" w:rsidRPr="004F7F06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EF5620" w:rsidRPr="004F7F06">
        <w:rPr>
          <w:rFonts w:ascii="Times New Roman" w:hAnsi="Times New Roman"/>
          <w:color w:val="000000" w:themeColor="text1"/>
          <w:sz w:val="28"/>
          <w:szCs w:val="28"/>
        </w:rPr>
        <w:t xml:space="preserve"> миграционн</w:t>
      </w:r>
      <w:r w:rsidR="00385E09" w:rsidRPr="004F7F06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EF5620" w:rsidRPr="004F7F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5E09" w:rsidRPr="004F7F06">
        <w:rPr>
          <w:rFonts w:ascii="Times New Roman" w:hAnsi="Times New Roman"/>
          <w:color w:val="000000" w:themeColor="text1"/>
          <w:sz w:val="28"/>
          <w:szCs w:val="28"/>
        </w:rPr>
        <w:t>прирост</w:t>
      </w:r>
      <w:r w:rsidR="00EF5620" w:rsidRPr="004F7F06">
        <w:rPr>
          <w:rFonts w:ascii="Times New Roman" w:hAnsi="Times New Roman"/>
          <w:color w:val="000000" w:themeColor="text1"/>
          <w:sz w:val="28"/>
          <w:szCs w:val="28"/>
        </w:rPr>
        <w:t xml:space="preserve"> в количестве </w:t>
      </w:r>
      <w:r w:rsidR="00385E09" w:rsidRPr="004F7F06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EF5620" w:rsidRPr="004F7F06">
        <w:rPr>
          <w:rFonts w:ascii="Times New Roman" w:hAnsi="Times New Roman"/>
          <w:color w:val="000000" w:themeColor="text1"/>
          <w:sz w:val="28"/>
          <w:szCs w:val="28"/>
        </w:rPr>
        <w:t xml:space="preserve"> человек. </w:t>
      </w:r>
    </w:p>
    <w:p w:rsidR="00907D66" w:rsidRPr="004F7F06" w:rsidRDefault="00214E9C" w:rsidP="00214E9C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7F0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4F7F06">
        <w:rPr>
          <w:rFonts w:ascii="Times New Roman" w:hAnsi="Times New Roman"/>
          <w:color w:val="000000" w:themeColor="text1"/>
          <w:sz w:val="28"/>
          <w:szCs w:val="28"/>
        </w:rPr>
        <w:t>числе</w:t>
      </w:r>
      <w:proofErr w:type="gramEnd"/>
      <w:r w:rsidRPr="004F7F06">
        <w:rPr>
          <w:rFonts w:ascii="Times New Roman" w:hAnsi="Times New Roman"/>
          <w:color w:val="000000" w:themeColor="text1"/>
          <w:sz w:val="28"/>
          <w:szCs w:val="28"/>
        </w:rPr>
        <w:t xml:space="preserve"> мер, осуществляемых для снижения миграционной убыли населения</w:t>
      </w:r>
      <w:r w:rsidR="00907D66" w:rsidRPr="004F7F0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F7F06">
        <w:rPr>
          <w:rFonts w:ascii="Times New Roman" w:hAnsi="Times New Roman"/>
          <w:color w:val="000000" w:themeColor="text1"/>
          <w:sz w:val="28"/>
          <w:szCs w:val="28"/>
        </w:rPr>
        <w:t xml:space="preserve"> является реализация мероприятий подпрограммы "Оказание содействия добровольному переселению в Российскую Федерацию соотечественников, проживающих за рубежом, на 2022–2024 годы" государственной программы Волгоградской области "Развитие рынка труда и обеспечение заня</w:t>
      </w:r>
      <w:r w:rsidR="00907D66" w:rsidRPr="004F7F06">
        <w:rPr>
          <w:rFonts w:ascii="Times New Roman" w:hAnsi="Times New Roman"/>
          <w:color w:val="000000" w:themeColor="text1"/>
          <w:sz w:val="28"/>
          <w:szCs w:val="28"/>
        </w:rPr>
        <w:t>тости в Волгоградской области".</w:t>
      </w:r>
    </w:p>
    <w:p w:rsidR="004A75E6" w:rsidRPr="00EC162C" w:rsidRDefault="00214E9C" w:rsidP="00214E9C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7F06">
        <w:rPr>
          <w:rFonts w:ascii="Times New Roman" w:hAnsi="Times New Roman"/>
          <w:color w:val="000000" w:themeColor="text1"/>
          <w:sz w:val="28"/>
          <w:szCs w:val="28"/>
        </w:rPr>
        <w:t xml:space="preserve">Одной из целей указанной подпрограммы является решение демографических проблем </w:t>
      </w:r>
      <w:r w:rsidR="00907D66" w:rsidRPr="004F7F06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территориях муниципальных образований </w:t>
      </w:r>
      <w:r w:rsidRPr="004F7F06">
        <w:rPr>
          <w:rFonts w:ascii="Times New Roman" w:hAnsi="Times New Roman"/>
          <w:color w:val="000000" w:themeColor="text1"/>
          <w:sz w:val="28"/>
          <w:szCs w:val="28"/>
        </w:rPr>
        <w:t xml:space="preserve">Волгоградской области путем компенсации убыли населения за счет </w:t>
      </w:r>
      <w:r w:rsidRPr="00EC162C">
        <w:rPr>
          <w:rFonts w:ascii="Times New Roman" w:hAnsi="Times New Roman"/>
          <w:color w:val="000000" w:themeColor="text1"/>
          <w:sz w:val="28"/>
          <w:szCs w:val="28"/>
        </w:rPr>
        <w:t>привлечения соотечественников, проживающих</w:t>
      </w:r>
      <w:r w:rsidR="004A75E6" w:rsidRPr="00EC162C">
        <w:rPr>
          <w:rFonts w:ascii="Times New Roman" w:hAnsi="Times New Roman"/>
          <w:color w:val="000000" w:themeColor="text1"/>
          <w:sz w:val="28"/>
          <w:szCs w:val="28"/>
        </w:rPr>
        <w:t xml:space="preserve"> за р</w:t>
      </w:r>
      <w:r w:rsidRPr="00EC162C">
        <w:rPr>
          <w:rFonts w:ascii="Times New Roman" w:hAnsi="Times New Roman"/>
          <w:color w:val="000000" w:themeColor="text1"/>
          <w:sz w:val="28"/>
          <w:szCs w:val="28"/>
        </w:rPr>
        <w:t xml:space="preserve">убежом, на постоянное место жительства в Волгоградскую область. </w:t>
      </w:r>
    </w:p>
    <w:p w:rsidR="00214E9C" w:rsidRPr="0086538D" w:rsidRDefault="00214E9C" w:rsidP="00214E9C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2C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мероприятий подпрограммы </w:t>
      </w:r>
      <w:proofErr w:type="gramStart"/>
      <w:r w:rsidRPr="00EC162C">
        <w:rPr>
          <w:rFonts w:ascii="Times New Roman" w:hAnsi="Times New Roman"/>
          <w:color w:val="000000" w:themeColor="text1"/>
          <w:sz w:val="28"/>
          <w:szCs w:val="28"/>
        </w:rPr>
        <w:t xml:space="preserve">будет содействовать </w:t>
      </w:r>
      <w:r w:rsidR="004A75E6" w:rsidRPr="00EC162C">
        <w:rPr>
          <w:rFonts w:ascii="Times New Roman" w:hAnsi="Times New Roman"/>
          <w:color w:val="000000" w:themeColor="text1"/>
          <w:sz w:val="28"/>
          <w:szCs w:val="28"/>
        </w:rPr>
        <w:t>стабилизации миграционной убыли и по оценке немного снизится</w:t>
      </w:r>
      <w:proofErr w:type="gramEnd"/>
      <w:r w:rsidR="004A75E6" w:rsidRPr="00EC162C">
        <w:rPr>
          <w:rFonts w:ascii="Times New Roman" w:hAnsi="Times New Roman"/>
          <w:color w:val="000000" w:themeColor="text1"/>
          <w:sz w:val="28"/>
          <w:szCs w:val="28"/>
        </w:rPr>
        <w:t xml:space="preserve"> в 2022 году за счет </w:t>
      </w:r>
      <w:r w:rsidR="004F7F06" w:rsidRPr="00EC162C">
        <w:rPr>
          <w:rFonts w:ascii="Times New Roman" w:hAnsi="Times New Roman"/>
          <w:color w:val="000000" w:themeColor="text1"/>
          <w:sz w:val="28"/>
          <w:szCs w:val="28"/>
        </w:rPr>
        <w:t>увеличения числа прибывших</w:t>
      </w:r>
      <w:r w:rsidR="004F7F06" w:rsidRPr="0086538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E94" w:rsidRPr="004214A4" w:rsidRDefault="004F7F06" w:rsidP="008B6E94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4A4">
        <w:rPr>
          <w:rFonts w:ascii="Times New Roman" w:hAnsi="Times New Roman"/>
          <w:color w:val="000000" w:themeColor="text1"/>
          <w:sz w:val="28"/>
          <w:szCs w:val="28"/>
        </w:rPr>
        <w:t xml:space="preserve">В прогнозном </w:t>
      </w:r>
      <w:proofErr w:type="gramStart"/>
      <w:r w:rsidRPr="004214A4">
        <w:rPr>
          <w:rFonts w:ascii="Times New Roman" w:hAnsi="Times New Roman"/>
          <w:color w:val="000000" w:themeColor="text1"/>
          <w:sz w:val="28"/>
          <w:szCs w:val="28"/>
        </w:rPr>
        <w:t>периоде</w:t>
      </w:r>
      <w:proofErr w:type="gramEnd"/>
      <w:r w:rsidRPr="004214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E94" w:rsidRPr="004214A4">
        <w:rPr>
          <w:rFonts w:ascii="Times New Roman" w:hAnsi="Times New Roman"/>
          <w:color w:val="000000" w:themeColor="text1"/>
          <w:sz w:val="28"/>
          <w:szCs w:val="28"/>
        </w:rPr>
        <w:t>численность населения</w:t>
      </w:r>
      <w:r w:rsidR="00982979" w:rsidRPr="004214A4">
        <w:rPr>
          <w:rFonts w:ascii="Times New Roman" w:hAnsi="Times New Roman"/>
          <w:color w:val="000000" w:themeColor="text1"/>
          <w:sz w:val="28"/>
          <w:szCs w:val="28"/>
        </w:rPr>
        <w:t>, с учетом результатов переписи,</w:t>
      </w:r>
      <w:r w:rsidR="008B6E94" w:rsidRPr="004214A4">
        <w:rPr>
          <w:rFonts w:ascii="Times New Roman" w:hAnsi="Times New Roman"/>
          <w:color w:val="000000" w:themeColor="text1"/>
          <w:sz w:val="28"/>
          <w:szCs w:val="28"/>
        </w:rPr>
        <w:t xml:space="preserve"> составит:</w:t>
      </w:r>
      <w:r w:rsidR="00EF6D6F" w:rsidRPr="004214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214A4" w:rsidRPr="004214A4" w:rsidRDefault="002B40B8" w:rsidP="004214A4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4214A4">
        <w:rPr>
          <w:rFonts w:ascii="Times New Roman" w:eastAsia="Arial" w:hAnsi="Times New Roman"/>
          <w:color w:val="000000" w:themeColor="text1"/>
          <w:sz w:val="28"/>
          <w:szCs w:val="28"/>
        </w:rPr>
        <w:t>20</w:t>
      </w:r>
      <w:r w:rsidR="004F7F06" w:rsidRPr="004214A4">
        <w:rPr>
          <w:rFonts w:ascii="Times New Roman" w:eastAsia="Arial" w:hAnsi="Times New Roman"/>
          <w:color w:val="000000" w:themeColor="text1"/>
          <w:sz w:val="28"/>
          <w:szCs w:val="28"/>
        </w:rPr>
        <w:t>23</w:t>
      </w:r>
      <w:r w:rsidR="00F906B7" w:rsidRPr="004214A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год </w:t>
      </w:r>
      <w:r w:rsidR="00F906B7" w:rsidRPr="004214A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– </w:t>
      </w:r>
      <w:r w:rsidR="004F7F06" w:rsidRPr="004214A4">
        <w:rPr>
          <w:rFonts w:ascii="Times New Roman" w:hAnsi="Times New Roman"/>
          <w:color w:val="000000" w:themeColor="text1"/>
          <w:kern w:val="2"/>
          <w:sz w:val="28"/>
          <w:szCs w:val="28"/>
        </w:rPr>
        <w:t>51509</w:t>
      </w:r>
      <w:r w:rsidR="007B4561" w:rsidRPr="004214A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F906B7" w:rsidRPr="004214A4">
        <w:rPr>
          <w:rFonts w:ascii="Times New Roman" w:hAnsi="Times New Roman"/>
          <w:color w:val="000000" w:themeColor="text1"/>
          <w:kern w:val="2"/>
          <w:sz w:val="28"/>
          <w:szCs w:val="28"/>
        </w:rPr>
        <w:t>человек;</w:t>
      </w:r>
    </w:p>
    <w:p w:rsidR="004214A4" w:rsidRPr="004214A4" w:rsidRDefault="004F7F06" w:rsidP="004214A4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4214A4">
        <w:rPr>
          <w:rFonts w:ascii="Times New Roman" w:hAnsi="Times New Roman"/>
          <w:color w:val="000000" w:themeColor="text1"/>
          <w:kern w:val="2"/>
          <w:sz w:val="28"/>
          <w:szCs w:val="28"/>
        </w:rPr>
        <w:t>2024</w:t>
      </w:r>
      <w:r w:rsidR="00F906B7" w:rsidRPr="004214A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год – </w:t>
      </w:r>
      <w:r w:rsidR="00BD1F42" w:rsidRPr="004214A4">
        <w:rPr>
          <w:rFonts w:ascii="Times New Roman" w:hAnsi="Times New Roman"/>
          <w:color w:val="000000" w:themeColor="text1"/>
          <w:kern w:val="2"/>
          <w:sz w:val="28"/>
          <w:szCs w:val="28"/>
        </w:rPr>
        <w:t>51129</w:t>
      </w:r>
      <w:r w:rsidR="007B4561" w:rsidRPr="004214A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502D52" w:rsidRPr="004214A4">
        <w:rPr>
          <w:rFonts w:ascii="Times New Roman" w:hAnsi="Times New Roman"/>
          <w:color w:val="000000" w:themeColor="text1"/>
          <w:kern w:val="2"/>
          <w:sz w:val="28"/>
          <w:szCs w:val="28"/>
        </w:rPr>
        <w:t>человек;</w:t>
      </w:r>
    </w:p>
    <w:p w:rsidR="00502D52" w:rsidRPr="004214A4" w:rsidRDefault="002B40B8" w:rsidP="004214A4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4214A4">
        <w:rPr>
          <w:rFonts w:ascii="Times New Roman" w:hAnsi="Times New Roman"/>
          <w:color w:val="000000" w:themeColor="text1"/>
          <w:kern w:val="2"/>
          <w:sz w:val="28"/>
          <w:szCs w:val="28"/>
        </w:rPr>
        <w:t>202</w:t>
      </w:r>
      <w:r w:rsidR="004F7F06" w:rsidRPr="004214A4">
        <w:rPr>
          <w:rFonts w:ascii="Times New Roman" w:hAnsi="Times New Roman"/>
          <w:color w:val="000000" w:themeColor="text1"/>
          <w:kern w:val="2"/>
          <w:sz w:val="28"/>
          <w:szCs w:val="28"/>
        </w:rPr>
        <w:t>5</w:t>
      </w:r>
      <w:r w:rsidR="00502D52" w:rsidRPr="004214A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год – </w:t>
      </w:r>
      <w:r w:rsidR="0086538D" w:rsidRPr="004214A4">
        <w:rPr>
          <w:rFonts w:ascii="Times New Roman" w:hAnsi="Times New Roman"/>
          <w:color w:val="000000" w:themeColor="text1"/>
          <w:kern w:val="2"/>
          <w:sz w:val="28"/>
          <w:szCs w:val="28"/>
        </w:rPr>
        <w:t>50729</w:t>
      </w:r>
      <w:r w:rsidR="00502D52" w:rsidRPr="004214A4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человек.</w:t>
      </w:r>
    </w:p>
    <w:p w:rsidR="00406A19" w:rsidRPr="0086538D" w:rsidRDefault="00406A19" w:rsidP="00FF237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</w:pPr>
    </w:p>
    <w:p w:rsidR="006D70D8" w:rsidRPr="0086538D" w:rsidRDefault="006D70D8" w:rsidP="00BD665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5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ЖИЗНИ НАСЕЛЕНИЯ</w:t>
      </w:r>
    </w:p>
    <w:p w:rsidR="006D70D8" w:rsidRPr="0086538D" w:rsidRDefault="006D70D8" w:rsidP="001A58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63C8" w:rsidRPr="00015A95" w:rsidRDefault="00073387" w:rsidP="00F3298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Уровень жизни населения</w:t>
      </w:r>
      <w:r w:rsidR="00F32982" w:rsidRPr="00015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5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социально-экономическая категория представляет собой уровень и степень удовлетворения потребностей людей в материальных блага</w:t>
      </w:r>
      <w:r w:rsidR="00F32982" w:rsidRPr="00015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 бытовых и культурных услугах, которые</w:t>
      </w:r>
      <w:r w:rsidR="001563C8" w:rsidRPr="00015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первую очередь зависят от доходов населения, где определяющим фактором является заработная плата и социальные выплат</w:t>
      </w:r>
      <w:r w:rsidR="00F32982" w:rsidRPr="00015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ы.</w:t>
      </w:r>
    </w:p>
    <w:p w:rsidR="00F8454A" w:rsidRPr="00447BD5" w:rsidRDefault="00F8454A" w:rsidP="00F84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Суммарный объем денежных доходов населения Калачевского муниципального района включает в себя оплату труда, доходы от предпринимательской деятельности, социальные вы</w:t>
      </w:r>
      <w:r w:rsidR="002A01C0" w:rsidRPr="00015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платы, доходы от </w:t>
      </w:r>
      <w:r w:rsidR="002A01C0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и </w:t>
      </w: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доходы</w:t>
      </w:r>
      <w:r w:rsidR="002A01C0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0B9C" w:rsidRPr="00447BD5" w:rsidRDefault="008222B8" w:rsidP="00680B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454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уммарный объем денежных доходов населения Калач</w:t>
      </w:r>
      <w:r w:rsidR="00F32982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муниципального района </w:t>
      </w:r>
      <w:r w:rsidR="00F8454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15A95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8454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95607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015A95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13008,4</w:t>
      </w:r>
      <w:r w:rsidR="00412FD5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015A95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412FD5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15A95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412FD5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периода</w:t>
      </w:r>
      <w:r w:rsidR="00E110FD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из-за снижения доходов от предпринимательской деятельности</w:t>
      </w: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17299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35%</w:t>
      </w:r>
      <w:r w:rsidR="00195607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FD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Pr="00447BD5">
        <w:rPr>
          <w:rFonts w:ascii="Times New Roman" w:hAnsi="Times New Roman" w:cs="Times New Roman"/>
          <w:sz w:val="28"/>
          <w:szCs w:val="28"/>
        </w:rPr>
        <w:t xml:space="preserve"> с </w:t>
      </w: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ухудшением ситуации в экономике</w:t>
      </w:r>
      <w:r w:rsidR="00412FD5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10FD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нестабильной</w:t>
      </w:r>
      <w:proofErr w:type="gramEnd"/>
      <w:r w:rsidR="00E110FD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эпидемиологической ситуацией (новыми волнами </w:t>
      </w:r>
      <w:proofErr w:type="spellStart"/>
      <w:r w:rsidR="00E110FD" w:rsidRPr="00447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proofErr w:type="spellEnd"/>
      <w:r w:rsidR="00E110FD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0B9C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2FD5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доходов от собственности</w:t>
      </w:r>
      <w:r w:rsidR="00E525D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80B9C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525D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12FD5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B9C" w:rsidRPr="00447BD5" w:rsidRDefault="00680B9C" w:rsidP="004D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положений Указа Президента Российской Федерации от 21.07.2020 № 474 "О национальных целях развития Российской Федерации на период до 2030 года" (далее – Указ № 474), рост пенсий, социальных выплат будут способст</w:t>
      </w:r>
      <w:r w:rsidR="004D1172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вовать постепенному увеличению </w:t>
      </w: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населения.</w:t>
      </w:r>
      <w:r w:rsidR="00E3463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</w:t>
      </w:r>
      <w:proofErr w:type="gramStart"/>
      <w:r w:rsidR="00E3463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  <w:r w:rsidR="00E3463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объем денежных доходов ожидается на уровне </w:t>
      </w:r>
      <w:r w:rsidR="00A053DB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13472,2</w:t>
      </w:r>
      <w:r w:rsidR="00E3463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A053DB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="00E3463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202</w:t>
      </w:r>
      <w:r w:rsidR="00A053DB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463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95ADE" w:rsidRPr="00447BD5" w:rsidRDefault="00395ADE" w:rsidP="004D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Постепенному увеличению реальных доходов населения будет способствовать положительная динамика реальной заработной платы при стабилизации инфляционных процессов.</w:t>
      </w:r>
    </w:p>
    <w:p w:rsidR="0014573F" w:rsidRPr="00447BD5" w:rsidRDefault="0014573F" w:rsidP="0056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плановом </w:t>
      </w:r>
      <w:proofErr w:type="gramStart"/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денежных доходов прогнозируется в сле</w:t>
      </w:r>
      <w:r w:rsidR="008A60F2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размерах:</w:t>
      </w:r>
    </w:p>
    <w:p w:rsidR="0014573F" w:rsidRPr="00447BD5" w:rsidRDefault="008A60F2" w:rsidP="00900C2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B664C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03DEB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64C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13841,5</w:t>
      </w:r>
      <w:r w:rsidR="00B664C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3F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B664C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B664CA" w:rsidRPr="00447BD5">
        <w:rPr>
          <w:rFonts w:ascii="Times New Roman" w:hAnsi="Times New Roman" w:cs="Times New Roman"/>
          <w:sz w:val="28"/>
          <w:szCs w:val="28"/>
        </w:rPr>
        <w:t>,</w:t>
      </w:r>
      <w:r w:rsidR="00F04156" w:rsidRPr="00447BD5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5E371C" w:rsidRPr="00447BD5">
        <w:rPr>
          <w:rFonts w:ascii="Times New Roman" w:hAnsi="Times New Roman" w:cs="Times New Roman"/>
          <w:sz w:val="28"/>
          <w:szCs w:val="28"/>
        </w:rPr>
        <w:t>369,3</w:t>
      </w:r>
      <w:r w:rsidR="00F04156" w:rsidRPr="00447BD5">
        <w:rPr>
          <w:rFonts w:ascii="Times New Roman" w:hAnsi="Times New Roman" w:cs="Times New Roman"/>
          <w:sz w:val="28"/>
          <w:szCs w:val="28"/>
        </w:rPr>
        <w:t xml:space="preserve"> </w:t>
      </w:r>
      <w:r w:rsidR="0014573F" w:rsidRPr="00447BD5">
        <w:rPr>
          <w:rFonts w:ascii="Times New Roman" w:hAnsi="Times New Roman" w:cs="Times New Roman"/>
          <w:sz w:val="28"/>
          <w:szCs w:val="28"/>
        </w:rPr>
        <w:t>млн</w:t>
      </w:r>
      <w:r w:rsidR="00F04156" w:rsidRPr="00447BD5">
        <w:rPr>
          <w:rFonts w:ascii="Times New Roman" w:hAnsi="Times New Roman" w:cs="Times New Roman"/>
          <w:sz w:val="28"/>
          <w:szCs w:val="28"/>
        </w:rPr>
        <w:t xml:space="preserve">. рублей или на </w:t>
      </w:r>
      <w:r w:rsidR="005E371C" w:rsidRPr="00447BD5">
        <w:rPr>
          <w:rFonts w:ascii="Times New Roman" w:hAnsi="Times New Roman" w:cs="Times New Roman"/>
          <w:sz w:val="28"/>
          <w:szCs w:val="28"/>
        </w:rPr>
        <w:t>2,7</w:t>
      </w:r>
      <w:r w:rsidR="00F04156" w:rsidRPr="00447BD5">
        <w:rPr>
          <w:rFonts w:ascii="Times New Roman" w:hAnsi="Times New Roman" w:cs="Times New Roman"/>
          <w:sz w:val="28"/>
          <w:szCs w:val="28"/>
        </w:rPr>
        <w:t xml:space="preserve">% </w:t>
      </w:r>
      <w:r w:rsidR="00A92FCE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уровня 202</w:t>
      </w:r>
      <w:r w:rsidR="005E371C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156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128F9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73F" w:rsidRPr="00447BD5" w:rsidRDefault="008A60F2" w:rsidP="00900C2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B664C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03DEB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64C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14243,6</w:t>
      </w:r>
      <w:r w:rsidR="00B664C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3F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B664CA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B664CA" w:rsidRPr="00447BD5">
        <w:rPr>
          <w:rFonts w:ascii="Times New Roman" w:hAnsi="Times New Roman" w:cs="Times New Roman"/>
          <w:sz w:val="28"/>
          <w:szCs w:val="28"/>
        </w:rPr>
        <w:t>,</w:t>
      </w:r>
      <w:r w:rsidR="00E128F9" w:rsidRPr="00447BD5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133F35" w:rsidRPr="00447BD5">
        <w:rPr>
          <w:rFonts w:ascii="Times New Roman" w:hAnsi="Times New Roman" w:cs="Times New Roman"/>
          <w:sz w:val="28"/>
          <w:szCs w:val="28"/>
        </w:rPr>
        <w:t>402,1</w:t>
      </w:r>
      <w:r w:rsidR="00E128F9" w:rsidRPr="00447BD5">
        <w:rPr>
          <w:rFonts w:ascii="Times New Roman" w:hAnsi="Times New Roman" w:cs="Times New Roman"/>
          <w:sz w:val="28"/>
          <w:szCs w:val="28"/>
        </w:rPr>
        <w:t xml:space="preserve"> </w:t>
      </w:r>
      <w:r w:rsidR="0014573F" w:rsidRPr="00447BD5">
        <w:rPr>
          <w:rFonts w:ascii="Times New Roman" w:hAnsi="Times New Roman" w:cs="Times New Roman"/>
          <w:sz w:val="28"/>
          <w:szCs w:val="28"/>
        </w:rPr>
        <w:t>млн</w:t>
      </w:r>
      <w:r w:rsidR="00E128F9" w:rsidRPr="00447BD5">
        <w:rPr>
          <w:rFonts w:ascii="Times New Roman" w:hAnsi="Times New Roman" w:cs="Times New Roman"/>
          <w:sz w:val="28"/>
          <w:szCs w:val="28"/>
        </w:rPr>
        <w:t>. рублей</w:t>
      </w:r>
      <w:r w:rsidR="00A73A3B" w:rsidRPr="00447BD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33F35" w:rsidRPr="00447BD5">
        <w:rPr>
          <w:rFonts w:ascii="Times New Roman" w:hAnsi="Times New Roman" w:cs="Times New Roman"/>
          <w:sz w:val="28"/>
          <w:szCs w:val="28"/>
        </w:rPr>
        <w:t>2,9</w:t>
      </w:r>
      <w:r w:rsidR="00AB594A" w:rsidRPr="00447BD5">
        <w:rPr>
          <w:rFonts w:ascii="Times New Roman" w:hAnsi="Times New Roman" w:cs="Times New Roman"/>
          <w:sz w:val="28"/>
          <w:szCs w:val="28"/>
        </w:rPr>
        <w:t>%</w:t>
      </w:r>
      <w:r w:rsidR="00E128F9" w:rsidRPr="00447BD5">
        <w:rPr>
          <w:rFonts w:ascii="Times New Roman" w:hAnsi="Times New Roman" w:cs="Times New Roman"/>
          <w:sz w:val="28"/>
          <w:szCs w:val="28"/>
        </w:rPr>
        <w:t xml:space="preserve"> </w:t>
      </w:r>
      <w:r w:rsidR="00E128F9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133F35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2023</w:t>
      </w:r>
      <w:r w:rsidR="00E128F9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664CA" w:rsidRPr="00447BD5" w:rsidRDefault="00B664CA" w:rsidP="00900C2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F1228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60F2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A60F2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14738,7</w:t>
      </w: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034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E128F9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33F35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495,1</w:t>
      </w:r>
      <w:r w:rsidR="005A6034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E128F9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2B5BB5" w:rsidRPr="004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BB5" w:rsidRPr="0044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на 3,4</w:t>
      </w:r>
      <w:r w:rsidR="00AB594A" w:rsidRPr="0044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E128F9" w:rsidRPr="0044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 уровня 20</w:t>
      </w:r>
      <w:r w:rsidR="00133F35" w:rsidRPr="0044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E128F9" w:rsidRPr="0044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4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2F77" w:rsidRPr="00BC628F" w:rsidRDefault="009B0C3A" w:rsidP="009A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структуре денежных доходов населения в прогнозируемом периоде существенных изменений не ожидается,</w:t>
      </w:r>
      <w:r w:rsidRPr="00133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основным источником доходов населения </w:t>
      </w:r>
      <w:r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по-прежнему останется заработная плата. </w:t>
      </w:r>
    </w:p>
    <w:p w:rsidR="00D37081" w:rsidRDefault="009A331E" w:rsidP="00A40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Среднемесячная заработная плата наемных работников по п</w:t>
      </w:r>
      <w:r w:rsidR="00241218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олному кругу </w:t>
      </w:r>
      <w:r w:rsidR="007024D5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 в 20</w:t>
      </w:r>
      <w:r w:rsidR="00133F35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составила </w:t>
      </w:r>
      <w:r w:rsidR="00311B0F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33084</w:t>
      </w:r>
      <w:r w:rsidR="00241218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24D5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  <w:r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305E0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105,6% к уровню</w:t>
      </w:r>
      <w:r w:rsidR="00A73A3B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311B0F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B305E0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r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реальном </w:t>
      </w:r>
      <w:proofErr w:type="gramStart"/>
      <w:r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</w:t>
      </w:r>
      <w:r w:rsidR="00A73A3B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proofErr w:type="gramEnd"/>
      <w:r w:rsidR="00B305E0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73A3B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уровня инфляции 20</w:t>
      </w:r>
      <w:r w:rsidR="00B305E0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B305E0"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C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05E0" w:rsidRPr="00A4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составила </w:t>
      </w:r>
      <w:r w:rsidR="00BC628F" w:rsidRPr="00A4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  <w:r w:rsidRPr="00A4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A400FB" w:rsidRPr="00A400FB" w:rsidRDefault="00A400FB" w:rsidP="00A40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темп роста заработной платы выше, чем в аналогичном периоде 2021 года. Вместе с тем, ускоренный рост инфляции тормозит рост реальной заработной платы.</w:t>
      </w:r>
    </w:p>
    <w:p w:rsidR="00842061" w:rsidRPr="007C68D3" w:rsidRDefault="00BC628F" w:rsidP="007932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0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7932F9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824704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среднемесячная заработная плата</w:t>
      </w:r>
      <w:r w:rsidR="007E610C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4704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10C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по оценке, составит</w:t>
      </w:r>
      <w:r w:rsidR="007932F9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36392 рубля</w:t>
      </w:r>
      <w:r w:rsidR="007932F9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, что на</w:t>
      </w:r>
      <w:r w:rsidR="0045564E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3308</w:t>
      </w:r>
      <w:r w:rsidR="00A8016A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64E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AB594A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B594A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1D726E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20</w:t>
      </w:r>
      <w:r w:rsidR="00C50330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564E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</w:t>
      </w:r>
      <w:r w:rsidR="007932F9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50330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400FB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361</w:t>
      </w:r>
      <w:r w:rsidR="007932F9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A400FB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932F9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 </w:t>
      </w:r>
      <w:r w:rsidR="008C78CE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уровня данного показателя</w:t>
      </w:r>
      <w:r w:rsidR="00A400FB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Волгоградской области. </w:t>
      </w:r>
      <w:r w:rsidR="007E610C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Реальная заработная плата в 2022 году составит 96,2%.</w:t>
      </w:r>
    </w:p>
    <w:p w:rsidR="009A331E" w:rsidRPr="007C68D3" w:rsidRDefault="009A331E" w:rsidP="009A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 заработной платы в 20</w:t>
      </w:r>
      <w:r w:rsidR="00C50330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9247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сложился в сумме </w:t>
      </w:r>
      <w:r w:rsidR="0069247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5174,8</w:t>
      </w: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69247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111</w:t>
      </w:r>
      <w:r w:rsidR="00C50330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предыдущего периода</w:t>
      </w:r>
      <w:r w:rsidR="00A8016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016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69247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284B3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C50330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</w:t>
      </w:r>
      <w:r w:rsidR="00A8016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фонда начисленной заработной платы </w:t>
      </w:r>
      <w:proofErr w:type="gramStart"/>
      <w:r w:rsidR="00C50330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ожидается </w:t>
      </w:r>
      <w:r w:rsidR="00503A6E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размере </w:t>
      </w:r>
      <w:r w:rsidR="002C06A9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106,8</w:t>
      </w:r>
      <w:r w:rsidR="00503A6E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="000B10F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составит</w:t>
      </w:r>
      <w:proofErr w:type="gramEnd"/>
      <w:r w:rsidR="000B10F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06A9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5585,6</w:t>
      </w:r>
      <w:r w:rsidR="000B10F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</w:t>
      </w:r>
      <w:r w:rsidR="001D0BE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прогнозном </w:t>
      </w:r>
      <w:proofErr w:type="gramStart"/>
      <w:r w:rsidR="001D0BE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периоде</w:t>
      </w:r>
      <w:proofErr w:type="gramEnd"/>
      <w:r w:rsidR="001D0BE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</w:t>
      </w:r>
      <w:r w:rsidR="002C06A9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D0BE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2C06A9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D0BE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="00775466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 планируется в размерах </w:t>
      </w:r>
      <w:r w:rsidR="002C06A9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105,6</w:t>
      </w:r>
      <w:r w:rsidR="001D0BE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</w:t>
      </w:r>
      <w:r w:rsidR="002C06A9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105,3</w:t>
      </w:r>
      <w:r w:rsidR="001D0BE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 10</w:t>
      </w:r>
      <w:r w:rsidR="002C06A9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7,3</w:t>
      </w:r>
      <w:r w:rsidR="001D0BE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соответственно. </w:t>
      </w:r>
    </w:p>
    <w:p w:rsidR="00166D2D" w:rsidRPr="007C68D3" w:rsidRDefault="0003633B" w:rsidP="0078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размер назначенных пенсий пенсионеров, состоящих на учете в отделениях ПФ РФ</w:t>
      </w:r>
      <w:r w:rsidR="00166D2D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Калачевскому району</w:t>
      </w:r>
      <w:r w:rsidR="00ED4EA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</w:t>
      </w:r>
      <w:r w:rsidR="00A55A9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</w:t>
      </w:r>
      <w:r w:rsidR="002F5E2C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C06A9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731F6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775466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06A9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14144 </w:t>
      </w:r>
      <w:r w:rsidR="00C74632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166D2D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A55A9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2C06A9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695</w:t>
      </w:r>
      <w:r w:rsidR="006F0A5D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2C06A9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2020</w:t>
      </w:r>
      <w:r w:rsidR="00A55A9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  <w:r w:rsidR="00B7543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текущем </w:t>
      </w:r>
      <w:proofErr w:type="gramStart"/>
      <w:r w:rsidR="00B7543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периоде</w:t>
      </w:r>
      <w:proofErr w:type="gramEnd"/>
      <w:r w:rsidR="00B7543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планируется на уровне </w:t>
      </w:r>
      <w:r w:rsidR="00B856A7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15558</w:t>
      </w:r>
      <w:r w:rsidR="00DB23AF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AB594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</w:t>
      </w:r>
      <w:r w:rsidR="00B856A7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10% выше 2021</w:t>
      </w:r>
      <w:r w:rsidR="00AB594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B23AF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299C" w:rsidRPr="007C68D3" w:rsidRDefault="00DB23AF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Фактическ</w:t>
      </w:r>
      <w:r w:rsidR="0045564E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 величина</w:t>
      </w:r>
      <w:r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прожиточного минимума на душу населен</w:t>
      </w:r>
      <w:r w:rsidR="00C65CF7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 Волгоградской области за 20</w:t>
      </w:r>
      <w:r w:rsidR="002E3C17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92F21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составил</w:t>
      </w:r>
      <w:r w:rsidR="0045564E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E4CB0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10158 </w:t>
      </w:r>
      <w:r w:rsidR="00511E7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рублей</w:t>
      </w:r>
      <w:r w:rsidR="00AD0A5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="003E4CB0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281</w:t>
      </w:r>
      <w:r w:rsidR="002E3C17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</w:t>
      </w:r>
      <w:r w:rsidR="003E4CB0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2E3C17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больше 20</w:t>
      </w:r>
      <w:r w:rsidR="003E4CB0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AD0A5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  <w:r w:rsidR="00511E7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4F6A0D" w:rsidRPr="007C68D3" w:rsidRDefault="009D21C9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11E7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еличины прожиточного ми</w:t>
      </w:r>
      <w:r w:rsidR="00C74632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нимума на душу населения на 20</w:t>
      </w:r>
      <w:r w:rsidR="00AD0A5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3E4CB0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D0A5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11E7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</w:t>
      </w:r>
      <w:r w:rsidR="0024299C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6292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плановый период </w:t>
      </w:r>
      <w:r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данными</w:t>
      </w:r>
      <w:r w:rsidR="004F6A0D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прогноза социально-экономического развития Волгоградской области</w:t>
      </w:r>
      <w:r w:rsidR="00C74632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F6A0D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202</w:t>
      </w:r>
      <w:r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</w:t>
      </w:r>
      <w:r w:rsidR="004F6A0D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года</w:t>
      </w:r>
      <w:r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оценке составят 11970 рублей</w:t>
      </w:r>
      <w:r w:rsidR="00A502F7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что на 1812 рублей выше величины 2021 года</w:t>
      </w:r>
      <w:r w:rsidR="001E0028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1E0028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502F7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DA63B5" w:rsidRPr="007C68D3" w:rsidRDefault="00077D73" w:rsidP="00900C2D">
      <w:pPr>
        <w:pStyle w:val="a4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2023</w:t>
      </w:r>
      <w:r w:rsidR="00E128F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 </w:t>
      </w:r>
      <w:r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12936</w:t>
      </w:r>
      <w:r w:rsidR="00E128F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DA63B5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="001E0028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966</w:t>
      </w:r>
      <w:r w:rsidR="00DA63B5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</w:t>
      </w:r>
      <w:r w:rsidR="00AD2D00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ей </w:t>
      </w:r>
      <w:r w:rsidR="00BC0964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 уровня</w:t>
      </w:r>
      <w:r w:rsidR="00E128F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</w:t>
      </w:r>
      <w:r w:rsidR="0054337D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E0028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E128F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A63B5" w:rsidRPr="007C68D3" w:rsidRDefault="0024299C" w:rsidP="00900C2D">
      <w:pPr>
        <w:pStyle w:val="a4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 w:rsidR="00077D73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E128F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 </w:t>
      </w:r>
      <w:r w:rsidR="00077D73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14021</w:t>
      </w:r>
      <w:r w:rsidR="00E128F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BC0964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="001E0028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1085</w:t>
      </w:r>
      <w:r w:rsidR="00BC0964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</w:t>
      </w:r>
      <w:r w:rsidR="00DA63B5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лей</w:t>
      </w:r>
      <w:r w:rsidR="00BC0964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больше уровня </w:t>
      </w:r>
      <w:r w:rsidR="00E128F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774F1B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E0028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E128F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128F9" w:rsidRPr="00993F3F" w:rsidRDefault="00774F1B" w:rsidP="00900C2D">
      <w:pPr>
        <w:pStyle w:val="a4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 w:rsidR="00077D73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E128F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</w:t>
      </w:r>
      <w:r w:rsidR="00A24423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7D73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15570</w:t>
      </w:r>
      <w:r w:rsidR="00E128F9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BC0964" w:rsidRPr="007C68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что</w:t>
      </w:r>
      <w:r w:rsidR="00BC0964" w:rsidRPr="00993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r w:rsidR="001E0028" w:rsidRPr="00993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1549</w:t>
      </w:r>
      <w:r w:rsidR="00BC0964" w:rsidRPr="00993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</w:t>
      </w:r>
      <w:r w:rsidR="00DA63B5" w:rsidRPr="00993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лей</w:t>
      </w:r>
      <w:r w:rsidR="00AD48DD" w:rsidRPr="00993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C0964" w:rsidRPr="00993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 уровня</w:t>
      </w:r>
      <w:r w:rsidR="00687357" w:rsidRPr="00993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</w:t>
      </w:r>
      <w:r w:rsidR="001E0028" w:rsidRPr="00993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E128F9" w:rsidRPr="00993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993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993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93F3F" w:rsidRPr="00993F3F" w:rsidRDefault="00993F3F" w:rsidP="0099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993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 w:rsidRPr="00993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Указом</w:t>
      </w:r>
      <w:r w:rsidR="00C32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</w:t>
      </w:r>
      <w:r w:rsidRPr="00993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474 одним из целевых показателей национальной цели "Сохранение населения, здоровье и благополучие людей" является снижение уровня бедности к 2030 году в два раза по сравнению с показателем 2017 года.</w:t>
      </w:r>
    </w:p>
    <w:p w:rsidR="005F6AF5" w:rsidRDefault="00993F3F" w:rsidP="0099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населения с денежными доходами ниже величины прожиточного минимума по итогам 2021 года в Волгоградской области составила 11,2%, в 2022 году по оценке составит 10,7%.</w:t>
      </w:r>
    </w:p>
    <w:p w:rsidR="00C32F7E" w:rsidRPr="00837960" w:rsidRDefault="00C32F7E" w:rsidP="0099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C32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исленность населения с денежными доходами ниже величины </w:t>
      </w:r>
      <w:r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прожиточного минимума в 2023 году составит 10,1%, в 2024 году – 9,5%, в 2025 году – 9,0%.</w:t>
      </w:r>
    </w:p>
    <w:p w:rsidR="005D5499" w:rsidRPr="00837960" w:rsidRDefault="005D5499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</w:t>
      </w:r>
      <w:proofErr w:type="gramEnd"/>
      <w:r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достижения данного показателя на территории Калачевского района на постоянной основе осуществляется мониторинг соблюдения организациями, осуществляющими деятельность на территории района, регионального соглашения «О минимальной заработной плате в Волгоградской области».</w:t>
      </w:r>
    </w:p>
    <w:p w:rsidR="00837960" w:rsidRPr="00837960" w:rsidRDefault="00AB594A" w:rsidP="00837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оценке </w:t>
      </w:r>
      <w:r w:rsidR="005F6AF5"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DB1394"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</w:t>
      </w:r>
      <w:r w:rsidR="00DA63B5"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0,0% денежных доходов будет направляться на приобретение продуктов питания, товаров и оплату услуг, что является основ</w:t>
      </w:r>
      <w:r w:rsidR="00837960"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частью расходов населения.</w:t>
      </w:r>
    </w:p>
    <w:p w:rsidR="00C65095" w:rsidRPr="00837960" w:rsidRDefault="00837960" w:rsidP="00837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B2EFA"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прогнозном</w:t>
      </w:r>
      <w:r w:rsidR="006111C4"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111C4"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="005B2EFA"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="005B2EFA"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549C"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обеспечить стабильное увеличение реал</w:t>
      </w:r>
      <w:r w:rsidR="005B2EFA"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ьных денежных доходов населения и</w:t>
      </w:r>
      <w:r w:rsidR="0027549C"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сокращение численности населения с денежными доходами ниже величины прожиточного минимума</w:t>
      </w:r>
      <w:r w:rsidR="005B2EFA"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549C" w:rsidRPr="00837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4C34" w:rsidRPr="00837960" w:rsidRDefault="003A4C34" w:rsidP="00146C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C34" w:rsidRPr="00837960" w:rsidRDefault="003A4C34" w:rsidP="004225F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ТРУДОВЫЕ РЕСУРСЫ И ЗАНЯТОСТЬ</w:t>
      </w:r>
      <w:r w:rsidR="0081227D" w:rsidRPr="00837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НАСЕЛЕНИЯ</w:t>
      </w:r>
    </w:p>
    <w:p w:rsidR="003A4C34" w:rsidRPr="0077069B" w:rsidRDefault="003A4C34" w:rsidP="003A4C3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</w:pPr>
    </w:p>
    <w:p w:rsidR="0077195F" w:rsidRPr="007C68D3" w:rsidRDefault="00AF4E22" w:rsidP="003532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в сфере формирования и использования трудовых ресурсов подготовлен на основании сложившихся тенденций социально-экономического развития в Волгоградской области, в том числе с учетом ухудшения экономической ситуации в связи </w:t>
      </w:r>
      <w:r w:rsidR="0077195F" w:rsidRPr="0077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введением с конца февраля 2022 года </w:t>
      </w:r>
      <w:r w:rsidR="0077195F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недружественными иностранными государствами </w:t>
      </w:r>
      <w:proofErr w:type="spellStart"/>
      <w:r w:rsidR="0077195F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санкционных</w:t>
      </w:r>
      <w:proofErr w:type="spellEnd"/>
      <w:r w:rsidR="0077195F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ограничений, повлиявших на изменения внешних условий функционирования российской экономики</w:t>
      </w:r>
      <w:r w:rsidR="009437FD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8ED" w:rsidRPr="007C68D3" w:rsidRDefault="00FF09E9" w:rsidP="009B2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Среднегодовая численность занятых в экономике Калачевского муниципального района </w:t>
      </w:r>
      <w:r w:rsidR="00080D8C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proofErr w:type="gramStart"/>
      <w:r w:rsidR="00970CEC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снизилась на 1% и </w:t>
      </w:r>
      <w:r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</w:t>
      </w:r>
      <w:proofErr w:type="gramEnd"/>
      <w:r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9D7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24,3</w:t>
      </w:r>
      <w:r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человек, что </w:t>
      </w:r>
      <w:r w:rsidR="00970CEC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связано с сокращением населения </w:t>
      </w:r>
      <w:r w:rsidR="007457F1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целом, а также </w:t>
      </w:r>
      <w:r w:rsidR="009302AC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трудоспособного населения</w:t>
      </w:r>
      <w:r w:rsidR="007457F1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CEC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в трудоспособном возрасте</w:t>
      </w:r>
      <w:r w:rsidR="009302AC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(26,9 тыс.</w:t>
      </w:r>
      <w:r w:rsidR="004B7001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302AC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70CEC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57F1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 границ возраста пока не оказало существенного влияния на рост численности группы </w:t>
      </w:r>
      <w:r w:rsidR="00FB2B73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трудоспособного </w:t>
      </w:r>
      <w:r w:rsidR="007457F1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FB2B73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28ED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Наибольшая численность </w:t>
      </w:r>
      <w:proofErr w:type="gramStart"/>
      <w:r w:rsidR="009B28ED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занятых</w:t>
      </w:r>
      <w:proofErr w:type="gramEnd"/>
      <w:r w:rsidR="009B28ED"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отмечена в торговле, сельском хозяйстве, образовании и здравоохранении.</w:t>
      </w:r>
    </w:p>
    <w:p w:rsidR="00FF09E9" w:rsidRPr="007C68D3" w:rsidRDefault="002779D5" w:rsidP="003532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прогнозу численность </w:t>
      </w:r>
      <w:proofErr w:type="gramStart"/>
      <w:r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>занятых</w:t>
      </w:r>
      <w:proofErr w:type="gramEnd"/>
      <w:r w:rsidRPr="007C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экономике снизится.</w:t>
      </w:r>
    </w:p>
    <w:p w:rsidR="00C56B5A" w:rsidRPr="007C68D3" w:rsidRDefault="001924B1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590B8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B6A7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-2022</w:t>
      </w: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5B6A7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proofErr w:type="gramEnd"/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снижении численности занятых в экономике </w:t>
      </w:r>
      <w:r w:rsidR="00590B8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стабилизировалась</w:t>
      </w:r>
      <w:r w:rsidR="007909CC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численность безработных граждан, обусловленная принятием на федеральном уровне </w:t>
      </w:r>
      <w:r w:rsidR="00590B8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</w:t>
      </w:r>
      <w:r w:rsidR="007909CC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направленных </w:t>
      </w:r>
      <w:r w:rsidR="00C56B5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социальную </w:t>
      </w:r>
      <w:r w:rsidR="00590B8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адаптацию</w:t>
      </w:r>
      <w:r w:rsidR="00C94915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590B8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(социальный контракт)</w:t>
      </w:r>
      <w:r w:rsidR="00D82A50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целях преодоления их трудной жизненной ситуации</w:t>
      </w:r>
      <w:r w:rsidR="00590B8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0613" w:rsidRPr="0077069B" w:rsidRDefault="004A5C0E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</w:t>
      </w:r>
      <w:r w:rsidR="00D82A50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зарегистрированной</w:t>
      </w: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безработицы </w:t>
      </w:r>
      <w:r w:rsidR="00D7017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 в Калачевско</w:t>
      </w:r>
      <w:r w:rsidR="0077069B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7017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в 20</w:t>
      </w:r>
      <w:r w:rsidR="005B6A7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7017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 </w:t>
      </w:r>
      <w:r w:rsidR="005B6A7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0,44</w:t>
      </w:r>
      <w:r w:rsidR="0077069B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5B6A7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017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 сравнению с </w:t>
      </w:r>
      <w:r w:rsidR="00D82A50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B6A7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28061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 </w:t>
      </w:r>
      <w:r w:rsidR="005B6A7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снизился</w:t>
      </w:r>
      <w:r w:rsidR="0028061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5B6A7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1,28</w:t>
      </w:r>
      <w:r w:rsidR="0028061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8061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процентных</w:t>
      </w:r>
      <w:proofErr w:type="gramEnd"/>
      <w:r w:rsidR="0028061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пункта.</w:t>
      </w:r>
    </w:p>
    <w:p w:rsidR="00280613" w:rsidRPr="0077069B" w:rsidRDefault="005B6A74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</w:t>
      </w:r>
      <w:r w:rsidR="00280613" w:rsidRPr="00770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году, по оценке, уровень общей безработицы составит </w:t>
      </w:r>
      <w:r w:rsidR="00856925" w:rsidRPr="00770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Pr="00770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80613" w:rsidRPr="00770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3B784A" w:rsidRPr="00770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0613" w:rsidRPr="00770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ближайшей перспективе </w:t>
      </w:r>
      <w:r w:rsidR="0077069B" w:rsidRPr="00770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останется на том же уровне</w:t>
      </w:r>
      <w:r w:rsidR="00280613" w:rsidRPr="00770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11D2" w:rsidRPr="002D1D11" w:rsidRDefault="001111D2" w:rsidP="007F72B5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5D17" w:rsidRPr="002D1D11" w:rsidRDefault="00345D17" w:rsidP="004225FE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D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СФЕРА</w:t>
      </w:r>
    </w:p>
    <w:p w:rsidR="00345D17" w:rsidRPr="002D1D11" w:rsidRDefault="00345D17" w:rsidP="00345D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048F" w:rsidRPr="002D1D11" w:rsidRDefault="007C048F" w:rsidP="007C048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2D1D11">
        <w:rPr>
          <w:rFonts w:eastAsia="Times New Roman"/>
          <w:color w:val="000000" w:themeColor="text1"/>
          <w:sz w:val="28"/>
          <w:szCs w:val="28"/>
          <w:lang w:eastAsia="ru-RU"/>
        </w:rPr>
        <w:t>П</w:t>
      </w:r>
      <w:r w:rsidRPr="002D1D11">
        <w:rPr>
          <w:color w:val="000000" w:themeColor="text1"/>
          <w:sz w:val="28"/>
          <w:szCs w:val="28"/>
        </w:rPr>
        <w:t>олитика в социальной сфере</w:t>
      </w:r>
      <w:r w:rsidR="00245632" w:rsidRPr="002D1D11">
        <w:rPr>
          <w:color w:val="000000" w:themeColor="text1"/>
          <w:sz w:val="28"/>
          <w:szCs w:val="28"/>
        </w:rPr>
        <w:t xml:space="preserve"> </w:t>
      </w:r>
      <w:r w:rsidR="00285F20" w:rsidRPr="002D1D11">
        <w:rPr>
          <w:color w:val="000000" w:themeColor="text1"/>
          <w:sz w:val="28"/>
          <w:szCs w:val="28"/>
        </w:rPr>
        <w:t>направлена на реализацию</w:t>
      </w:r>
      <w:r w:rsidRPr="002D1D11">
        <w:rPr>
          <w:color w:val="000000" w:themeColor="text1"/>
          <w:sz w:val="28"/>
          <w:szCs w:val="28"/>
        </w:rPr>
        <w:t xml:space="preserve"> </w:t>
      </w:r>
      <w:r w:rsidR="00285F20" w:rsidRPr="002D1D11">
        <w:rPr>
          <w:color w:val="000000" w:themeColor="text1"/>
          <w:sz w:val="28"/>
          <w:szCs w:val="28"/>
        </w:rPr>
        <w:t xml:space="preserve">национальных проектов, определенных </w:t>
      </w:r>
      <w:r w:rsidR="007259E2" w:rsidRPr="002D1D11">
        <w:rPr>
          <w:color w:val="000000" w:themeColor="text1"/>
          <w:sz w:val="28"/>
          <w:szCs w:val="28"/>
        </w:rPr>
        <w:t>Указ</w:t>
      </w:r>
      <w:r w:rsidR="00E7328A">
        <w:rPr>
          <w:color w:val="000000" w:themeColor="text1"/>
          <w:sz w:val="28"/>
          <w:szCs w:val="28"/>
        </w:rPr>
        <w:t>ами</w:t>
      </w:r>
      <w:r w:rsidR="007259E2" w:rsidRPr="002D1D11">
        <w:rPr>
          <w:color w:val="000000" w:themeColor="text1"/>
          <w:sz w:val="28"/>
          <w:szCs w:val="28"/>
        </w:rPr>
        <w:t xml:space="preserve"> </w:t>
      </w:r>
      <w:r w:rsidR="00AD48DD" w:rsidRPr="002D1D11">
        <w:rPr>
          <w:color w:val="000000" w:themeColor="text1"/>
          <w:sz w:val="28"/>
          <w:szCs w:val="28"/>
        </w:rPr>
        <w:t xml:space="preserve">Президента РФ </w:t>
      </w:r>
      <w:r w:rsidR="00E7328A">
        <w:rPr>
          <w:color w:val="000000" w:themeColor="text1"/>
          <w:sz w:val="28"/>
          <w:szCs w:val="28"/>
        </w:rPr>
        <w:t>№</w:t>
      </w:r>
      <w:r w:rsidR="00AD48DD" w:rsidRPr="002D1D11">
        <w:rPr>
          <w:color w:val="000000" w:themeColor="text1"/>
          <w:sz w:val="28"/>
          <w:szCs w:val="28"/>
        </w:rPr>
        <w:t>204</w:t>
      </w:r>
      <w:r w:rsidR="00E7328A">
        <w:rPr>
          <w:color w:val="000000" w:themeColor="text1"/>
          <w:sz w:val="28"/>
          <w:szCs w:val="28"/>
        </w:rPr>
        <w:t xml:space="preserve"> и №474</w:t>
      </w:r>
      <w:r w:rsidR="007259E2" w:rsidRPr="002D1D11">
        <w:rPr>
          <w:color w:val="000000" w:themeColor="text1"/>
          <w:sz w:val="28"/>
          <w:szCs w:val="28"/>
        </w:rPr>
        <w:t xml:space="preserve"> "О национальных целях развития Российской Федерации на период до 20</w:t>
      </w:r>
      <w:r w:rsidR="0050215A" w:rsidRPr="002D1D11">
        <w:rPr>
          <w:color w:val="000000" w:themeColor="text1"/>
          <w:sz w:val="28"/>
          <w:szCs w:val="28"/>
        </w:rPr>
        <w:t>30</w:t>
      </w:r>
      <w:r w:rsidR="007259E2" w:rsidRPr="002D1D11">
        <w:rPr>
          <w:color w:val="000000" w:themeColor="text1"/>
          <w:sz w:val="28"/>
          <w:szCs w:val="28"/>
        </w:rPr>
        <w:t xml:space="preserve"> года"</w:t>
      </w:r>
      <w:r w:rsidRPr="002D1D11">
        <w:rPr>
          <w:color w:val="000000" w:themeColor="text1"/>
          <w:sz w:val="28"/>
          <w:szCs w:val="28"/>
        </w:rPr>
        <w:t xml:space="preserve">, </w:t>
      </w:r>
      <w:r w:rsidR="002A4A08">
        <w:rPr>
          <w:color w:val="000000" w:themeColor="text1"/>
          <w:sz w:val="28"/>
          <w:szCs w:val="28"/>
        </w:rPr>
        <w:t xml:space="preserve">государственных программ региона и </w:t>
      </w:r>
      <w:r w:rsidRPr="002D1D11">
        <w:rPr>
          <w:color w:val="000000" w:themeColor="text1"/>
          <w:sz w:val="28"/>
          <w:szCs w:val="28"/>
        </w:rPr>
        <w:t>муниципальны</w:t>
      </w:r>
      <w:r w:rsidR="002A4A08">
        <w:rPr>
          <w:color w:val="000000" w:themeColor="text1"/>
          <w:sz w:val="28"/>
          <w:szCs w:val="28"/>
        </w:rPr>
        <w:t>х</w:t>
      </w:r>
      <w:r w:rsidRPr="002D1D11">
        <w:rPr>
          <w:color w:val="000000" w:themeColor="text1"/>
          <w:sz w:val="28"/>
          <w:szCs w:val="28"/>
        </w:rPr>
        <w:t xml:space="preserve"> программ Калачевского муниципального района. </w:t>
      </w:r>
    </w:p>
    <w:p w:rsidR="007C048F" w:rsidRDefault="007C048F" w:rsidP="007C048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2D1D11">
        <w:rPr>
          <w:color w:val="000000" w:themeColor="text1"/>
          <w:sz w:val="28"/>
          <w:szCs w:val="28"/>
        </w:rPr>
        <w:t xml:space="preserve">Финансирование отраслей социальной сферы будет осуществляться за счет всех источников </w:t>
      </w:r>
      <w:r w:rsidRPr="003554B5">
        <w:rPr>
          <w:color w:val="000000" w:themeColor="text1"/>
          <w:sz w:val="28"/>
          <w:szCs w:val="28"/>
        </w:rPr>
        <w:t xml:space="preserve">финансирования. </w:t>
      </w:r>
    </w:p>
    <w:p w:rsidR="0019480B" w:rsidRPr="003554B5" w:rsidRDefault="0019480B" w:rsidP="007C048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7C048F" w:rsidRPr="003554B5" w:rsidRDefault="007C048F" w:rsidP="00345D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345D17" w:rsidRPr="003554B5" w:rsidRDefault="00345D17" w:rsidP="00900C2D">
      <w:pPr>
        <w:pStyle w:val="a4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5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  <w:r w:rsidR="009B057D" w:rsidRPr="00355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45D17" w:rsidRPr="003554B5" w:rsidRDefault="00345D17" w:rsidP="00345D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5976" w:rsidRPr="007C68D3" w:rsidRDefault="00DC5976" w:rsidP="00DC5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Калачевском муниципальном </w:t>
      </w:r>
      <w:proofErr w:type="gramStart"/>
      <w:r w:rsidRPr="00343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343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созданы условия для получения качественного образования и воспитания подрастающего поколения. Успешно реализуется муниципальная программа «Развитие образования», </w:t>
      </w:r>
      <w:r w:rsidRPr="00343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направленная на укрепление материально-технической базы образовательных учреждений, организацию </w:t>
      </w: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отдыха детей и развитие системы дополнительного образования. </w:t>
      </w:r>
    </w:p>
    <w:p w:rsidR="00DC5976" w:rsidRPr="007C68D3" w:rsidRDefault="00435972" w:rsidP="00DC5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Дошкольное</w:t>
      </w:r>
      <w:r w:rsidR="00340352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5976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получают </w:t>
      </w:r>
      <w:r w:rsidR="00DC5976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1794 детей, в том числе в возрасте до 3-х лет </w:t>
      </w:r>
      <w:r w:rsidR="00D5390C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C5976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84 ребенка.</w:t>
      </w:r>
    </w:p>
    <w:p w:rsidR="00DC5976" w:rsidRPr="007C68D3" w:rsidRDefault="00340352" w:rsidP="00DC5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сельских поселениях ф</w:t>
      </w:r>
      <w:r w:rsidR="00DC5976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ункционируют группы </w:t>
      </w:r>
      <w:proofErr w:type="gramStart"/>
      <w:r w:rsidR="00DC5976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</w:t>
      </w:r>
      <w:proofErr w:type="gramEnd"/>
      <w:r w:rsidR="00DC5976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в </w:t>
      </w:r>
      <w:r w:rsidR="003434FE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девяти</w:t>
      </w:r>
      <w:r w:rsidR="00DC5976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</w:t>
      </w:r>
      <w:r w:rsidR="003434FE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бразовательных учреждениях и в трех</w:t>
      </w:r>
      <w:r w:rsidR="00DC5976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филиалах общеобразовательных учреждений</w:t>
      </w:r>
      <w:r w:rsidR="00167D81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численностью 766 детей.</w:t>
      </w:r>
    </w:p>
    <w:p w:rsidR="00DC5976" w:rsidRPr="003434FE" w:rsidRDefault="00DC5976" w:rsidP="00DC5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детей, поставленных на учет, для предоставления места в ДОУ – 177 чел. (от</w:t>
      </w:r>
      <w:r w:rsidR="003434FE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 до 3 лет – 172, от 3 до 7 - </w:t>
      </w: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(отложенный спрос по заявлениям).</w:t>
      </w:r>
      <w:proofErr w:type="gramEnd"/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Охват детей дошкольным образов</w:t>
      </w:r>
      <w:r w:rsidR="003434FE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анием в 2022</w:t>
      </w:r>
      <w:r w:rsidR="003434FE" w:rsidRPr="00343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 91</w:t>
      </w:r>
      <w:r w:rsidRPr="00343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 Доступность дошкольного образования в Калачевском районе для детей в возрасте от 3 до 7 лет составляет - 100%.</w:t>
      </w:r>
    </w:p>
    <w:p w:rsidR="00DC5976" w:rsidRPr="00F45701" w:rsidRDefault="00DC5976" w:rsidP="00DC5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Важной составляющей доступности </w:t>
      </w:r>
      <w:proofErr w:type="gramStart"/>
      <w:r w:rsidRPr="00FC7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</w:t>
      </w:r>
      <w:proofErr w:type="gramEnd"/>
      <w:r w:rsidRPr="00FC7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для всех категорий граждан является размер родительской платы за содержание детей в детских садах. По сравнению с прошлым годом эта сумма </w:t>
      </w:r>
      <w:proofErr w:type="gramStart"/>
      <w:r w:rsidRPr="00FC7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изменилась</w:t>
      </w:r>
      <w:r w:rsidR="00F45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9 рублей</w:t>
      </w:r>
      <w:r w:rsidRPr="00FC7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составила</w:t>
      </w:r>
      <w:proofErr w:type="gramEnd"/>
      <w:r w:rsidRPr="00FC7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112 руб</w:t>
      </w:r>
      <w:r w:rsidR="00F45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  <w:r w:rsidRPr="00FC7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Родители детей инвалидов (12 детей) и </w:t>
      </w:r>
      <w:r w:rsidRPr="00F45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опекуны (6 детей) посещают детские сады без взимания платы. </w:t>
      </w:r>
    </w:p>
    <w:p w:rsidR="00DC5976" w:rsidRPr="002A51B3" w:rsidRDefault="00DC5976" w:rsidP="00DC5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получателей компенсации части родительской платы за 9 месяцев 20</w:t>
      </w:r>
      <w:r w:rsidR="00FC723B" w:rsidRPr="00F45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года составила – 262 человека</w:t>
      </w:r>
      <w:r w:rsidR="00F45701" w:rsidRPr="00F45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C723B" w:rsidRPr="00F45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5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численность детей, на которых выплачивается компенсация части родительской платы за присмотр и уход за детьми </w:t>
      </w:r>
      <w:r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организациях, реализующих образовательную программу дошкольного образования по Калачевскому району составила</w:t>
      </w:r>
      <w:proofErr w:type="gramEnd"/>
      <w:r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305 человек.</w:t>
      </w:r>
    </w:p>
    <w:p w:rsidR="00E05B49" w:rsidRPr="002A51B3" w:rsidRDefault="00DC5976" w:rsidP="00E05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дошкольных </w:t>
      </w:r>
      <w:proofErr w:type="gramStart"/>
      <w:r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учреждениях</w:t>
      </w:r>
      <w:proofErr w:type="gramEnd"/>
      <w:r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обновляется и пополняется предметно-пространственная развивающая среда. </w:t>
      </w:r>
      <w:r w:rsidR="00F45701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озданы условия для развития познавательной, игровой деятельности, двигательной активности детей. Ежегодно происходит оснащение современным оборудованием, корпусной мебелью, компьютерной техникой и программным обеспечением, мягким инвентарем, материалами, необходимыми для организации учебно-воспитательного процесса.</w:t>
      </w:r>
      <w:r w:rsidR="00E05B49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05B49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2021-2022 учебном году</w:t>
      </w:r>
      <w:r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эти мероприятия </w:t>
      </w:r>
      <w:r w:rsidR="00E05B49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</w:t>
      </w:r>
      <w:r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направлено 834</w:t>
      </w:r>
      <w:r w:rsidR="00E05B49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74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="00887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рублей.</w:t>
      </w:r>
      <w:proofErr w:type="gramEnd"/>
    </w:p>
    <w:p w:rsidR="00EA6154" w:rsidRPr="007C68D3" w:rsidRDefault="00DC5976" w:rsidP="00EA6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16E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57AEA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территории </w:t>
      </w:r>
      <w:r w:rsidR="00EA6154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Калачевского </w:t>
      </w:r>
      <w:r w:rsidR="00E05B49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функционируют 13 школ и 11 филиалов, </w:t>
      </w:r>
      <w:r w:rsidR="006B74BA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42AD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которых</w:t>
      </w:r>
      <w:r w:rsidR="00E05B49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2AD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 малокомплектными школами.</w:t>
      </w:r>
      <w:r w:rsidR="001951F8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6154" w:rsidRPr="002A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Численность учащихся </w:t>
      </w:r>
      <w:r w:rsidR="00EA615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общеобразовательных учреждений </w:t>
      </w:r>
      <w:r w:rsidR="001951F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01.09.</w:t>
      </w:r>
      <w:r w:rsidR="004E0CA6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F43232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B74B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A615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51F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EA615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составила </w:t>
      </w:r>
      <w:r w:rsidR="006B74B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951F8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877</w:t>
      </w:r>
      <w:r w:rsidR="00F43232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615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645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D12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 человек меньше 2021 года</w:t>
      </w:r>
      <w:r w:rsidR="00EA6154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E0CA6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42AD" w:rsidRPr="007C68D3" w:rsidRDefault="007542AD" w:rsidP="007542AD">
      <w:pPr>
        <w:tabs>
          <w:tab w:val="left" w:pos="0"/>
          <w:tab w:val="left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плановый перио</w:t>
      </w:r>
      <w:r w:rsidR="00F43232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202</w:t>
      </w:r>
      <w:r w:rsidR="002A51B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43232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2A51B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гг. прогнозируется </w:t>
      </w:r>
      <w:r w:rsidR="002A51B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</w:t>
      </w: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численности учащихся </w:t>
      </w:r>
      <w:r w:rsidR="00D12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6B74B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51B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5800</w:t>
      </w:r>
      <w:r w:rsidR="006B74B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457AEA" w:rsidRDefault="000F5CD7" w:rsidP="000F5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вторую смену обучаются </w:t>
      </w:r>
      <w:r w:rsidR="002A51B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702</w:t>
      </w: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51B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ученика</w:t>
      </w:r>
      <w:r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1C53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трех</w:t>
      </w:r>
      <w:r w:rsidR="00457AEA" w:rsidRPr="007C6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школах г. Калача-</w:t>
      </w:r>
      <w:r w:rsidR="00457AEA" w:rsidRPr="00730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на-</w:t>
      </w:r>
      <w:r w:rsidR="00EC1C53" w:rsidRPr="00730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</w:t>
      </w:r>
      <w:r w:rsidR="00457AEA" w:rsidRPr="00730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МКОУ С</w:t>
      </w:r>
      <w:r w:rsidR="00EC1C53" w:rsidRPr="00730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 № 1, МКОУ СШ № 2, МКОУ СШ № 3</w:t>
      </w:r>
      <w:r w:rsidR="00457AEA" w:rsidRPr="00730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F4067" w:rsidRPr="00730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61DE" w:rsidRPr="007300AB" w:rsidRDefault="00FD61DE" w:rsidP="000F5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2022 году аттестаты с отличием за курс среднего общего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и медали получили </w:t>
      </w:r>
      <w:r w:rsidRPr="00FD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учеников</w:t>
      </w:r>
      <w:r w:rsidRPr="00FD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(9,7%), за 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основного общего образования 24 выпускника (4,4 %). </w:t>
      </w:r>
    </w:p>
    <w:p w:rsidR="00FA1CA7" w:rsidRDefault="00FA1CA7" w:rsidP="00FA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30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достижения показателей и результатов регионального проекта «Успех каждого ребенка» национального проекта «Образование», </w:t>
      </w:r>
      <w:r w:rsidR="008D0659" w:rsidRPr="00730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Pr="00730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730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рамках государственной программы «Развитие образования в Волгоградской области» и для создания в общеобразовательных организациях, расположенных в сельской местности и малых городах, условий для занятий физической культурой и спортом в МКОУ </w:t>
      </w:r>
      <w:r w:rsidR="007300AB" w:rsidRPr="00730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СШ №2 </w:t>
      </w:r>
      <w:r w:rsidRPr="00730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 ремонт спортивного зала</w:t>
      </w:r>
      <w:r w:rsidR="007300AB" w:rsidRPr="00730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 Октябрьском лицее отремонтирована спортивная площадка</w:t>
      </w:r>
      <w:r w:rsidRPr="00730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643DBD" w:rsidRDefault="00643DBD" w:rsidP="00FA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регионального проекта «Современная школа»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текущем году </w:t>
      </w:r>
      <w:r w:rsidRPr="006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проведена работа по открытию </w:t>
      </w:r>
      <w:r w:rsidR="00563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трех </w:t>
      </w:r>
      <w:r w:rsidRPr="006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центров образования естественно-научной и </w:t>
      </w:r>
      <w:proofErr w:type="gramStart"/>
      <w:r w:rsidRPr="006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технологической</w:t>
      </w:r>
      <w:proofErr w:type="gramEnd"/>
      <w:r w:rsidRPr="006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</w:t>
      </w:r>
      <w:r w:rsidR="0093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остей «Точка роста» в МКОУ СШ №3, МКОУ СШ №</w:t>
      </w:r>
      <w:r w:rsidRPr="006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 МКОУ «</w:t>
      </w:r>
      <w:proofErr w:type="spellStart"/>
      <w:r w:rsidRPr="006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Логовская</w:t>
      </w:r>
      <w:proofErr w:type="spellEnd"/>
      <w:r w:rsidRPr="006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уже </w:t>
      </w:r>
      <w:r w:rsidR="00563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девять</w:t>
      </w:r>
      <w:r w:rsidRPr="006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центров образования «Точка роста» функционирует в </w:t>
      </w:r>
      <w:r w:rsidR="00563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районе. </w:t>
      </w:r>
    </w:p>
    <w:p w:rsidR="0093794A" w:rsidRDefault="0093794A" w:rsidP="00FA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МКОУ СШ №1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Ильевской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 </w:t>
      </w:r>
      <w:r w:rsidR="005D2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сотрудничестве с Волгоградским аграрным университетом, Волгоградской академией МВД</w:t>
      </w:r>
      <w:r w:rsidR="00A24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ООО СП «Донское» и Калачевским отделом МВД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функционируют профильные классы </w:t>
      </w:r>
      <w:r w:rsidR="005D2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5D2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агроклассы</w:t>
      </w:r>
      <w:proofErr w:type="spellEnd"/>
      <w:r w:rsidR="005D2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классы МВД)</w:t>
      </w:r>
      <w:r w:rsidR="004B6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1 сентября </w:t>
      </w:r>
      <w:r w:rsidR="00572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2022 года в МКОУ СШ №2 и№4 открыты психолого-педагогические классы при сотрудничестве с </w:t>
      </w:r>
      <w:proofErr w:type="gramStart"/>
      <w:r w:rsidR="00572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D5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олгоградским</w:t>
      </w:r>
      <w:proofErr w:type="gramEnd"/>
      <w:r w:rsidR="00DD5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D5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педуниверситетом</w:t>
      </w:r>
      <w:proofErr w:type="spellEnd"/>
      <w:r w:rsidR="00DD5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473C" w:rsidRPr="005C4DE5" w:rsidRDefault="00B2473C" w:rsidP="00FA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подготовку к новому учебному году и выполнение ремонтных работ учреждений образования </w:t>
      </w:r>
      <w:r w:rsidR="00FD61DE"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направлено более 50 млн. </w:t>
      </w:r>
      <w:r w:rsidR="003D7C8D"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из бюджетов всех уровней:</w:t>
      </w:r>
    </w:p>
    <w:p w:rsidR="00FA1CA7" w:rsidRPr="005C4DE5" w:rsidRDefault="00FA1CA7" w:rsidP="00FA1CA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замена оконных блоков в МКОУ СШ № </w:t>
      </w:r>
      <w:r w:rsidR="003D7C8D"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и №4</w:t>
      </w:r>
      <w:r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r w:rsidR="003D7C8D"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Голубинская</w:t>
      </w:r>
      <w:r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СШ», МКДОУ д/с №3 «Улыбка», </w:t>
      </w:r>
      <w:proofErr w:type="gramStart"/>
      <w:r w:rsidR="005C4DE5"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</w:t>
      </w:r>
      <w:proofErr w:type="gramEnd"/>
      <w:r w:rsidR="005C4DE5"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«Танаис»</w:t>
      </w:r>
      <w:r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1CA7" w:rsidRPr="00ED373C" w:rsidRDefault="00FA1CA7" w:rsidP="00ED373C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благоустройство площадок для проведения </w:t>
      </w:r>
      <w:r w:rsidR="00ED373C" w:rsidRPr="00ED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торжественных</w:t>
      </w:r>
      <w:r w:rsidRPr="00ED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линеек в </w:t>
      </w:r>
      <w:r w:rsidR="00ED373C" w:rsidRPr="00ED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СШ №4;</w:t>
      </w:r>
    </w:p>
    <w:p w:rsidR="00FA1CA7" w:rsidRDefault="00FA1CA7" w:rsidP="00FA1CA7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замена кровли в МКОУ СШ №</w:t>
      </w:r>
      <w:r w:rsidR="005C4DE5"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МКОУ «</w:t>
      </w:r>
      <w:proofErr w:type="spellStart"/>
      <w:r w:rsidR="005C4DE5"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Прудбойская</w:t>
      </w:r>
      <w:proofErr w:type="spellEnd"/>
      <w:r w:rsidRPr="005C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</w:t>
      </w:r>
      <w:r w:rsidR="00ED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4C1" w:rsidRDefault="009124C1" w:rsidP="00FA1CA7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 пищеблока и пола двух групп ДС «Якорек».</w:t>
      </w:r>
    </w:p>
    <w:p w:rsidR="00FA1CA7" w:rsidRPr="008F5AF9" w:rsidRDefault="00FA1CA7" w:rsidP="00FA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обучающихся и воспитанников осуществляется по договору с ГБУЗ «Калачевская ЦРБ». Лицензии на медицинскую деятельность имеют 16 образовательных организаций (11 школ, 5 детских сада). Все кабинеты оснаще</w:t>
      </w:r>
      <w:r w:rsidR="00060D16" w:rsidRPr="002C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необходимым </w:t>
      </w:r>
      <w:r w:rsidR="00060D16" w:rsidRPr="008F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оборудованием.</w:t>
      </w:r>
    </w:p>
    <w:p w:rsidR="00797B7E" w:rsidRPr="00625846" w:rsidRDefault="00FA1CA7" w:rsidP="00797B7E">
      <w:pPr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Калачевском муниципальном </w:t>
      </w:r>
      <w:proofErr w:type="gramStart"/>
      <w:r w:rsidRPr="008F5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8F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60D16" w:rsidRPr="008F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Pr="008F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общеобразовательных организациях осуществляется </w:t>
      </w:r>
      <w:r w:rsidR="00DC5AFC" w:rsidRPr="008F5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питание</w:t>
      </w:r>
      <w:r w:rsidR="007406D8" w:rsidRPr="008F5AF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Бесплатным питанием</w:t>
      </w:r>
      <w:r w:rsidR="00DC5AFC" w:rsidRPr="008F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5AFC" w:rsidRPr="008F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 w:rsidR="007406D8" w:rsidRPr="008F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E12" w:rsidRPr="008F5AF9">
        <w:rPr>
          <w:rFonts w:ascii="Times New Roman" w:eastAsia="Times New Roman" w:hAnsi="Times New Roman" w:cs="Times New Roman"/>
          <w:sz w:val="28"/>
          <w:szCs w:val="28"/>
          <w:lang w:eastAsia="ru-RU"/>
        </w:rPr>
        <w:t>2609 обучающихся 1-4 классов и 1296 учеников</w:t>
      </w:r>
      <w:r w:rsidR="00BD0174" w:rsidRPr="008F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992" w:rsidRPr="008F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5-11 классов. </w:t>
      </w:r>
      <w:r w:rsidR="008C0992" w:rsidRPr="00EA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бесплатным двухразовым горячим питанием </w:t>
      </w:r>
      <w:r w:rsidR="008F5AF9" w:rsidRPr="00EA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ОВЗ и инвалид</w:t>
      </w:r>
      <w:r w:rsidR="00EA041B" w:rsidRPr="00EA0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</w:t>
      </w:r>
      <w:r w:rsidR="008F5AF9" w:rsidRPr="00EA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992" w:rsidRPr="00EA0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120</w:t>
      </w:r>
      <w:r w:rsidR="008F5AF9" w:rsidRPr="00EA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8F5AF9" w:rsidRPr="00625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AF9" w:rsidRPr="00D809CB" w:rsidRDefault="008F5AF9" w:rsidP="0035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8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202</w:t>
      </w:r>
      <w:r w:rsidR="00BB1E17" w:rsidRPr="006258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94E7B" w:rsidRPr="00625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</w:t>
      </w:r>
      <w:r w:rsidR="00BB1E17" w:rsidRPr="0062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694E7B" w:rsidRPr="0062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праве на получение се</w:t>
      </w:r>
      <w:r w:rsidR="00FC3B72" w:rsidRPr="0062584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ртификата</w:t>
      </w:r>
      <w:r w:rsidR="00694E7B" w:rsidRPr="0062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способах получения услуги </w:t>
      </w:r>
      <w:r w:rsidR="00FC3B72" w:rsidRPr="00625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путевки для ребенка в лагерь осуществлялось через сайт ГИС «Образование» Волгоградской области</w:t>
      </w:r>
      <w:r w:rsidR="00BB1E17" w:rsidRPr="0062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1E17" w:rsidRPr="00D80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было 187 заявлений, выдано 155 путевок.</w:t>
      </w:r>
    </w:p>
    <w:p w:rsidR="00D809CB" w:rsidRPr="00C90957" w:rsidRDefault="00FA1CA7" w:rsidP="0035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</w:t>
      </w:r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(июнь и июль) </w:t>
      </w:r>
      <w:r w:rsidR="00357438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 деятельность</w:t>
      </w:r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оздоровительных лагерей с дневным пребыванием на базе образовательных учреждений, в которых отдохнули 750 детей. На </w:t>
      </w:r>
      <w:r w:rsidR="00AB1BFD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</w:t>
      </w:r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AB1BFD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из областного и ме</w:t>
      </w:r>
      <w:r w:rsidR="00357438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бюджетов </w:t>
      </w:r>
      <w:r w:rsidR="00AB1BFD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1904,9 тыс. рублей </w:t>
      </w:r>
      <w:r w:rsidR="00357438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расчета </w:t>
      </w:r>
      <w:r w:rsidR="00625846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>141,11</w:t>
      </w:r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ребенка в день.</w:t>
      </w:r>
      <w:r w:rsidRPr="00C90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0957" w:rsidRPr="00C90957" w:rsidRDefault="00FA1CA7" w:rsidP="00357438">
      <w:pPr>
        <w:tabs>
          <w:tab w:val="left" w:pos="900"/>
        </w:tabs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– важная составляющая часть системы образования, которая </w:t>
      </w:r>
      <w:proofErr w:type="gramStart"/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волнует многих родителей и ее развитию уделяется</w:t>
      </w:r>
      <w:proofErr w:type="gramEnd"/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</w:t>
      </w:r>
      <w:r w:rsidRPr="00EA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внимание. </w:t>
      </w:r>
      <w:r w:rsidR="009C0BED" w:rsidRPr="00EA04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202</w:t>
      </w:r>
      <w:r w:rsidR="00E35D2C" w:rsidRPr="00EA041B">
        <w:rPr>
          <w:rFonts w:ascii="Times New Roman" w:eastAsia="Times New Roman" w:hAnsi="Times New Roman" w:cs="Times New Roman"/>
          <w:sz w:val="28"/>
          <w:szCs w:val="28"/>
          <w:lang w:eastAsia="ru-RU"/>
        </w:rPr>
        <w:t>2-2023</w:t>
      </w:r>
      <w:r w:rsidR="009C0BED" w:rsidRPr="00EA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  <w:r w:rsidR="00571D85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</w:t>
      </w:r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 (школах №1, №2, №3, №4, </w:t>
      </w:r>
      <w:proofErr w:type="spellStart"/>
      <w:r w:rsidR="00571D85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Пархоменская</w:t>
      </w:r>
      <w:proofErr w:type="spellEnd"/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</w:t>
      </w:r>
      <w:proofErr w:type="spellStart"/>
      <w:r w:rsidR="00571D85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Ляпичевская</w:t>
      </w:r>
      <w:proofErr w:type="spellEnd"/>
      <w:r w:rsidR="00571D85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Октябрьский лицей</w:t>
      </w:r>
      <w:r w:rsidR="00C90957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ДЮСШ</w:t>
      </w:r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proofErr w:type="gramEnd"/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957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>730</w:t>
      </w:r>
      <w:r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мест дополнительного образования де</w:t>
      </w:r>
      <w:r w:rsidR="00AA3252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 w:rsidR="00C90957" w:rsidRPr="00C90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438" w:rsidRPr="00C90957" w:rsidRDefault="00357438" w:rsidP="00FA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05" w:rsidRPr="00AB3924" w:rsidRDefault="00C82505" w:rsidP="00900C2D">
      <w:pPr>
        <w:pStyle w:val="a4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</w:t>
      </w:r>
      <w:r w:rsidR="009B057D" w:rsidRPr="00AB3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D7657" w:rsidRPr="00A57827" w:rsidRDefault="009D7657" w:rsidP="009D7657">
      <w:pPr>
        <w:pStyle w:val="a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3252" w:rsidRPr="00A57827" w:rsidRDefault="00AA3252" w:rsidP="00AA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2019 года </w:t>
      </w:r>
      <w:r w:rsidR="00415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Калачевского района</w:t>
      </w:r>
      <w:r w:rsidRPr="00A57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реализуется национальный проект «Культура»</w:t>
      </w:r>
      <w:r w:rsidR="008E3286" w:rsidRPr="00A57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57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проект направлен на обеспечение кач</w:t>
      </w:r>
      <w:r w:rsidR="008E3286" w:rsidRPr="00A57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ественно-</w:t>
      </w:r>
      <w:r w:rsidRPr="00A57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нового уровня развития инфраструктуры культуры (федеральный проект «Культурная среда»), создание условий для реализации творческого потенциала нации (федеральный проект «Творческие люди») и </w:t>
      </w:r>
      <w:proofErr w:type="spellStart"/>
      <w:r w:rsidRPr="00A57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цифровизацию</w:t>
      </w:r>
      <w:proofErr w:type="spellEnd"/>
      <w:r w:rsidR="009D671F" w:rsidRPr="00A57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7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 и формирование информационного пространства в сфере культуры (федеральный проект «Цифровая культура»</w:t>
      </w:r>
      <w:r w:rsidR="00C94E82" w:rsidRPr="00A57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57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3252" w:rsidRPr="006D010B" w:rsidRDefault="00AA3252" w:rsidP="00AA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7827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поставленных целей, задачами</w:t>
      </w:r>
      <w:r w:rsidRPr="00A57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культуры являются: сохранение действующей сети учреждений отрасли, наращивание творческого потенциала профессиональных и самодеятельных коллективов, сохранение и развитие народного художественного творчества, народных промыслов и традиционной культуры, повышение уровня и качества услуг, предоставляемых учреждениями культуры, обеспечение их доступности для населения, а </w:t>
      </w:r>
      <w:r w:rsidRPr="006D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укрепление материально-технической базы учреждений культуры и их оснащенность.</w:t>
      </w:r>
      <w:proofErr w:type="gramEnd"/>
    </w:p>
    <w:p w:rsidR="00AA3252" w:rsidRPr="006D010B" w:rsidRDefault="00AA3252" w:rsidP="00AA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деятельности сферы культуры Калачевского района относится:</w:t>
      </w:r>
    </w:p>
    <w:p w:rsidR="00C94E82" w:rsidRPr="006D010B" w:rsidRDefault="00AA3252" w:rsidP="00AA3252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библиотечного обслуживания населения </w:t>
      </w:r>
      <w:proofErr w:type="spellStart"/>
      <w:r w:rsidRPr="006D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межпоселенческой</w:t>
      </w:r>
      <w:proofErr w:type="spellEnd"/>
      <w:r w:rsidRPr="006D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библиотекой;</w:t>
      </w:r>
    </w:p>
    <w:p w:rsidR="00C94E82" w:rsidRPr="006D010B" w:rsidRDefault="00AA3252" w:rsidP="00AA3252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комплектование и обеспечение сохранности библиотечных фондов;</w:t>
      </w:r>
    </w:p>
    <w:p w:rsidR="00C94E82" w:rsidRPr="006D010B" w:rsidRDefault="00AA3252" w:rsidP="00AA3252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proofErr w:type="gramStart"/>
      <w:r w:rsidRPr="006D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дополнительного</w:t>
      </w:r>
      <w:proofErr w:type="gramEnd"/>
      <w:r w:rsidRPr="006D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в сфере искусств и культуры;</w:t>
      </w:r>
    </w:p>
    <w:p w:rsidR="00AA3252" w:rsidRPr="006D010B" w:rsidRDefault="00AA3252" w:rsidP="00AA3252">
      <w:pPr>
        <w:pStyle w:val="a4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обеспечения сельских поселений услугами организаций культуры.</w:t>
      </w:r>
    </w:p>
    <w:p w:rsidR="00CE0B3A" w:rsidRPr="006D010B" w:rsidRDefault="00CE0B3A" w:rsidP="00CE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Сеть учреждений культуры Калачевского района </w:t>
      </w:r>
      <w:r w:rsidR="00C94E82"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изменилась, и включает в себя:</w:t>
      </w:r>
    </w:p>
    <w:p w:rsidR="00CE0B3A" w:rsidRPr="006D010B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 учреждения клубного типа (</w:t>
      </w:r>
      <w:r w:rsidR="00FD062A"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них: сельские дома культуры </w:t>
      </w:r>
      <w:r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- 17, сельские клубы - 15)</w:t>
      </w:r>
      <w:r w:rsidR="00FD062A"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них </w:t>
      </w:r>
      <w:r w:rsidR="000830CD"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</w:t>
      </w:r>
      <w:r w:rsidR="00FD062A"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ведомстве административно-хозяйственного и досугового обслуживания</w:t>
      </w:r>
      <w:r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E0B3A" w:rsidRPr="006D010B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27 библиотек, </w:t>
      </w:r>
      <w:r w:rsidR="00FD062A"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которых </w:t>
      </w:r>
      <w:r w:rsidR="008A6069"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 сельские</w:t>
      </w:r>
      <w:r w:rsidR="00845841"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библиотеки относятся к ведомству административно-хозяйственного и досугового обслуживания</w:t>
      </w:r>
      <w:r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E0B3A" w:rsidRPr="006D010B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один районный дом культуры;</w:t>
      </w:r>
    </w:p>
    <w:p w:rsidR="00CE0B3A" w:rsidRPr="006D010B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одна филармония;</w:t>
      </w:r>
    </w:p>
    <w:p w:rsidR="00CE0B3A" w:rsidRPr="006D010B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один театральный центр детского досуга;</w:t>
      </w:r>
    </w:p>
    <w:p w:rsidR="00CE0B3A" w:rsidRPr="006D010B" w:rsidRDefault="00CE0B3A" w:rsidP="00900C2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0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две школы искусств.</w:t>
      </w:r>
    </w:p>
    <w:p w:rsidR="00B36EC9" w:rsidRPr="0022390A" w:rsidRDefault="00B36EC9" w:rsidP="00CE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6E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Численность работников культурно-досуговых учреждений Калачевского муниципального района – 129 чел., в клубных учреждениях других ведомств и организациях сельских поселений – 87 чел., КДУ – 42 чел., </w:t>
      </w:r>
      <w:r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РДК – 24 человека.</w:t>
      </w:r>
    </w:p>
    <w:p w:rsidR="00211541" w:rsidRDefault="000F34DD" w:rsidP="00D94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прошедший период</w:t>
      </w:r>
      <w:r w:rsidR="00B12503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текущего года </w:t>
      </w:r>
      <w:r w:rsidR="00010CEC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культурно-досуговых учреждениях Калачевского района </w:t>
      </w:r>
      <w:r w:rsidR="005A3011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проведено</w:t>
      </w:r>
      <w:r w:rsidR="00010CEC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12503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более 1500</w:t>
      </w:r>
      <w:r w:rsidR="00010CEC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(из них </w:t>
      </w:r>
      <w:r w:rsidR="00B12503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1374 в сельской местности) </w:t>
      </w:r>
      <w:r w:rsidR="00010CEC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культурно-массовых мероприятий различной направленности, из них для детей </w:t>
      </w:r>
      <w:r w:rsidR="00B12503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835</w:t>
      </w:r>
      <w:r w:rsidR="00010CEC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мероприятия. В районном </w:t>
      </w:r>
      <w:proofErr w:type="gramStart"/>
      <w:r w:rsidR="00010CEC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доме</w:t>
      </w:r>
      <w:proofErr w:type="gramEnd"/>
      <w:r w:rsidR="00010CEC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культуры проведено </w:t>
      </w:r>
      <w:r w:rsidR="0022390A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162</w:t>
      </w:r>
      <w:r w:rsidR="00010CEC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мероприяти</w:t>
      </w:r>
      <w:r w:rsidR="0022390A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010CEC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них </w:t>
      </w:r>
      <w:r w:rsidR="0022390A"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60</w:t>
      </w:r>
      <w:r w:rsidR="00D9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детей. В</w:t>
      </w:r>
      <w:r w:rsidR="00211541" w:rsidRPr="00211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11541" w:rsidRPr="00211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кинозале</w:t>
      </w:r>
      <w:proofErr w:type="gramEnd"/>
      <w:r w:rsidR="00211541" w:rsidRPr="00211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РДК </w:t>
      </w:r>
      <w:r w:rsidR="00FA70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проведено</w:t>
      </w:r>
      <w:r w:rsidR="00D94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11541" w:rsidRPr="00211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696 сеансов, валовый сбор составил 1</w:t>
      </w:r>
      <w:r w:rsidR="00FA70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,5 млн. </w:t>
      </w:r>
      <w:r w:rsidR="00211541" w:rsidRPr="00211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рублей.  </w:t>
      </w:r>
    </w:p>
    <w:p w:rsidR="0022390A" w:rsidRPr="00211541" w:rsidRDefault="0022390A" w:rsidP="00CE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Большое концертно-развлекательное мероприятие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состоялось</w:t>
      </w:r>
      <w:r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честь 415 годовщины со дня основания станицы Голубинской. В народных </w:t>
      </w:r>
      <w:proofErr w:type="gramStart"/>
      <w:r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гуляниях</w:t>
      </w:r>
      <w:proofErr w:type="gramEnd"/>
      <w:r w:rsidRPr="002239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приняли участие большинство творческих коллективов всех </w:t>
      </w:r>
      <w:r w:rsidRPr="00211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сельских поселений района и города.</w:t>
      </w:r>
    </w:p>
    <w:p w:rsidR="00142503" w:rsidRPr="00C36E5E" w:rsidRDefault="00E31506" w:rsidP="00E31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1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МКУК «РДК» ведется работа в </w:t>
      </w:r>
      <w:r w:rsidR="00010CEC" w:rsidRPr="00211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клубных формированиях (</w:t>
      </w:r>
      <w:r w:rsidRPr="00211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хореографические, вокальные, театральные, фольклорные</w:t>
      </w:r>
      <w:r w:rsidR="00010CEC" w:rsidRPr="00211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C11C3B" w:rsidRPr="00211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 которых участвуют </w:t>
      </w:r>
      <w:r w:rsidR="00211541"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более 400</w:t>
      </w:r>
      <w:r w:rsidR="00C11C3B"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человек. Также ведется работа в 6</w:t>
      </w:r>
      <w:r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клубах по интересам</w:t>
      </w:r>
      <w:r w:rsidR="00142503"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11C3B" w:rsidRPr="007709D6" w:rsidRDefault="00E0468B" w:rsidP="00C11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2022</w:t>
      </w:r>
      <w:r w:rsidR="00C11C3B"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году в рамках федерального проекта «Культура малой Родины» Всероссийской политической партии «Единая Россия» </w:t>
      </w:r>
      <w:r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МКУК «Центр социально-культурного развития </w:t>
      </w:r>
      <w:proofErr w:type="spellStart"/>
      <w:r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Ильевского</w:t>
      </w:r>
      <w:proofErr w:type="spellEnd"/>
      <w:r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поселения»</w:t>
      </w:r>
      <w:r w:rsidR="00C11C3B"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r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укрепление материально-технической базы учреждения</w:t>
      </w:r>
      <w:r w:rsidR="00C11C3B"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400A5"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была </w:t>
      </w:r>
      <w:r w:rsidR="00C11C3B"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предоставлена субсидия в размере </w:t>
      </w:r>
      <w:r w:rsidR="00C36E5E"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2168,7</w:t>
      </w:r>
      <w:r w:rsidR="00C11C3B"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тыс.</w:t>
      </w:r>
      <w:r w:rsidR="00B400A5"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11C3B"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</w:t>
      </w:r>
      <w:r w:rsidR="00B400A5"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лей, на средства которой </w:t>
      </w:r>
      <w:r w:rsidR="00C36E5E" w:rsidRPr="00C36E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был приобретен </w:t>
      </w:r>
      <w:r w:rsidR="00C36E5E" w:rsidRPr="007709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передвижной светодиодный экран, прожекторы и 15 комплектов сценических костюмов для двух творческих коллективов</w:t>
      </w:r>
      <w:r w:rsidR="00C11C3B" w:rsidRPr="007709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C11C3B" w:rsidRPr="00615AC8" w:rsidRDefault="00B400A5" w:rsidP="00C11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09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C11C3B" w:rsidRPr="007709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11C3B" w:rsidRPr="007709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рамках</w:t>
      </w:r>
      <w:proofErr w:type="gramEnd"/>
      <w:r w:rsidR="00C11C3B" w:rsidRPr="007709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национального проекта «Кул</w:t>
      </w:r>
      <w:r w:rsidR="00C36E5E" w:rsidRPr="007709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ьтура», за прошедший период 2022</w:t>
      </w:r>
      <w:r w:rsidR="00C11C3B" w:rsidRPr="007709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6E5E" w:rsidRPr="007709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года в районе зарегистрировано 5</w:t>
      </w:r>
      <w:r w:rsidR="00C11C3B" w:rsidRPr="007709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волонтеров культуры</w:t>
      </w:r>
      <w:r w:rsidR="00C36E5E" w:rsidRPr="007709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общее </w:t>
      </w:r>
      <w:r w:rsidR="00C36E5E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количество </w:t>
      </w:r>
      <w:r w:rsidR="007709D6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которых составляет 20 человек</w:t>
      </w:r>
      <w:r w:rsidR="00C11C3B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709D6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конца текущего года к данному проекту </w:t>
      </w:r>
      <w:r w:rsidR="00C11C3B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планируется </w:t>
      </w:r>
      <w:r w:rsidR="007709D6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привлечь еще 4 жителей, преимущественно </w:t>
      </w:r>
      <w:r w:rsidR="00C11C3B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сельских поселений.</w:t>
      </w:r>
    </w:p>
    <w:p w:rsidR="00142503" w:rsidRPr="009F3834" w:rsidRDefault="00BA74F6" w:rsidP="00BA7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Основная деятельность библиотек района направлена на приобщение населения, в особенности детей и подростков</w:t>
      </w:r>
      <w:r w:rsidR="00F97FAE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чтению. Чи</w:t>
      </w:r>
      <w:r w:rsidR="00142503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тателями </w:t>
      </w:r>
      <w:r w:rsidR="00B400A5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общедоступных </w:t>
      </w:r>
      <w:r w:rsidR="00142503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библиотек являются </w:t>
      </w:r>
      <w:r w:rsidR="00994AEC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</w:t>
      </w:r>
      <w:r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населения района</w:t>
      </w:r>
      <w:r w:rsidR="00142503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Число пользователей библиотек в 20</w:t>
      </w:r>
      <w:r w:rsidR="00B400A5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994AEC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142503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году составило </w:t>
      </w:r>
      <w:r w:rsidR="00B400A5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</w:t>
      </w:r>
      <w:r w:rsidR="00994AEC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498</w:t>
      </w:r>
      <w:r w:rsidR="00142503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книговыдача – </w:t>
      </w:r>
      <w:r w:rsidR="00994AEC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202062</w:t>
      </w:r>
      <w:r w:rsidR="00142503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экземпляров документов, число посещений – </w:t>
      </w:r>
      <w:r w:rsidR="00994AEC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94324</w:t>
      </w:r>
      <w:r w:rsidR="00142503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B400A5" w:rsidRPr="00615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Динамика </w:t>
      </w:r>
      <w:r w:rsidR="00B400A5" w:rsidRPr="00CC4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показателей деятельности библиотек за </w:t>
      </w:r>
      <w:r w:rsidR="00994AEC" w:rsidRPr="00CC4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2022 год</w:t>
      </w:r>
      <w:r w:rsidR="00B400A5" w:rsidRPr="00CC4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наблюдается </w:t>
      </w:r>
      <w:r w:rsidR="00615AC8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положительной</w:t>
      </w:r>
      <w:r w:rsidR="00B400A5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142503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15AC8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связи с послаблением ряда </w:t>
      </w:r>
      <w:r w:rsidR="00142503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ограничительных мер, </w:t>
      </w:r>
      <w:r w:rsidR="00615AC8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связанных</w:t>
      </w:r>
      <w:r w:rsidR="00B400A5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15AC8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proofErr w:type="spellStart"/>
      <w:r w:rsidR="00615AC8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Covid</w:t>
      </w:r>
      <w:proofErr w:type="spellEnd"/>
      <w:r w:rsidR="00615AC8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-19</w:t>
      </w:r>
      <w:r w:rsidR="00142503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546EE5" w:rsidRPr="009F3834" w:rsidRDefault="001A5707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546EE5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учреждения</w:t>
      </w:r>
      <w:r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proofErr w:type="gramEnd"/>
      <w:r w:rsidR="00546EE5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дополнительного образования в сфере культуры и искусства: </w:t>
      </w:r>
    </w:p>
    <w:p w:rsidR="00546EE5" w:rsidRPr="009F3834" w:rsidRDefault="00546EE5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МКУ ДО «Калачевская школа искусств»;</w:t>
      </w:r>
    </w:p>
    <w:p w:rsidR="001A5707" w:rsidRPr="006C37F1" w:rsidRDefault="00546EE5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МКУ </w:t>
      </w:r>
      <w:proofErr w:type="gramStart"/>
      <w:r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proofErr w:type="gramEnd"/>
      <w:r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Береславская</w:t>
      </w:r>
      <w:proofErr w:type="gramEnd"/>
      <w:r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школа искусств»</w:t>
      </w:r>
      <w:r w:rsid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учреждение имеет филиал – «Октябрьская детская муз</w:t>
      </w:r>
      <w:r w:rsidR="001A5707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ыкальная школа» п. Октябрьский по состоянию на сентябрь 2022</w:t>
      </w:r>
      <w:r w:rsidR="00B045AB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обучается </w:t>
      </w:r>
      <w:r w:rsidR="00B045AB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1A5707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56718A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учащихся на </w:t>
      </w:r>
      <w:r w:rsidR="0056718A"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девяти</w:t>
      </w:r>
      <w:r w:rsidRPr="009F3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отделениях</w:t>
      </w:r>
      <w:r w:rsidRPr="00CC4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искусств</w:t>
      </w:r>
      <w:r w:rsidR="00CC4E7B" w:rsidRPr="00CC4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54% которых занима</w:t>
      </w:r>
      <w:r w:rsidR="00CC4E7B" w:rsidRPr="008618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ются</w:t>
      </w:r>
      <w:r w:rsidR="00CC4E7B" w:rsidRPr="00CC4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программам предпрофессиональной </w:t>
      </w:r>
      <w:r w:rsidR="00CC4E7B" w:rsidRPr="006C37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подготовки.</w:t>
      </w:r>
    </w:p>
    <w:p w:rsidR="006C37F1" w:rsidRPr="006C37F1" w:rsidRDefault="0015027B" w:rsidP="00150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37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</w:t>
      </w:r>
      <w:proofErr w:type="gramStart"/>
      <w:r w:rsidRPr="006C37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школах</w:t>
      </w:r>
      <w:proofErr w:type="gramEnd"/>
      <w:r w:rsidRPr="006C37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искусств работают 5 образцовых коллективов, высшую категорию имеют 18 преподавателей.</w:t>
      </w:r>
    </w:p>
    <w:p w:rsidR="0015027B" w:rsidRPr="00BF7D1C" w:rsidRDefault="006C37F1" w:rsidP="00150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37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прогнозном </w:t>
      </w:r>
      <w:proofErr w:type="gramStart"/>
      <w:r w:rsidRPr="006C37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периоде</w:t>
      </w:r>
      <w:proofErr w:type="gramEnd"/>
      <w:r w:rsidR="0015027B" w:rsidRPr="006C37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Калачевской школе искусств планируется ремонт электропроводки 1 этажа здания и отопительной системы, в </w:t>
      </w:r>
      <w:r w:rsidR="0015027B" w:rsidRPr="00BF7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Береславской школе искусств – замена окон, приобретение комплекта ученической мебели и учебной литературы.</w:t>
      </w:r>
    </w:p>
    <w:p w:rsidR="00C90957" w:rsidRPr="007C1F2C" w:rsidRDefault="0042548F" w:rsidP="00350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7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2021-</w:t>
      </w:r>
      <w:r w:rsidR="00C90957" w:rsidRPr="00BF7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2022 </w:t>
      </w:r>
      <w:proofErr w:type="gramStart"/>
      <w:r w:rsidRPr="00BF7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годах</w:t>
      </w:r>
      <w:proofErr w:type="gramEnd"/>
      <w:r w:rsidRPr="00BF7D1C">
        <w:rPr>
          <w:color w:val="000000" w:themeColor="text1"/>
        </w:rPr>
        <w:t xml:space="preserve"> </w:t>
      </w:r>
      <w:r w:rsidRPr="00B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приступили к </w:t>
      </w:r>
      <w:r w:rsidR="00806AA0" w:rsidRPr="00BF7D1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мероприятиям</w:t>
      </w:r>
      <w:r w:rsidRPr="00B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приуроченным </w:t>
      </w:r>
      <w:r w:rsidRPr="00BF7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празднованию 80-й годовщины разгрома советскими войсками немецко-фашистских войск в Сталинградской битве</w:t>
      </w:r>
      <w:r w:rsidR="00806AA0" w:rsidRPr="00BF7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</w:t>
      </w:r>
      <w:r w:rsidR="00C90957" w:rsidRPr="00BF7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90957" w:rsidRPr="00BF7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рамках</w:t>
      </w:r>
      <w:proofErr w:type="gramEnd"/>
      <w:r w:rsidR="00C90957" w:rsidRPr="00BF7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реализации </w:t>
      </w:r>
      <w:r w:rsidR="00C90957" w:rsidRPr="005942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государственной программы «Развитие культуры Волгоградской области» </w:t>
      </w:r>
      <w:r w:rsidR="00C90957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</w:t>
      </w:r>
      <w:r w:rsidR="00E2426D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одятся</w:t>
      </w:r>
      <w:r w:rsidR="00C90957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</w:t>
      </w:r>
      <w:r w:rsidR="00E2426D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="00C90957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сохранению объекта культурног</w:t>
      </w:r>
      <w:r w:rsidR="003502AE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наследия «Соединение фронтов» в</w:t>
      </w:r>
      <w:r w:rsidR="00BF7D1C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="003502AE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Пятиморск</w:t>
      </w:r>
      <w:r w:rsidR="00BF7D1C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стоимость которых составила 8,8 млн. рублей.</w:t>
      </w:r>
    </w:p>
    <w:p w:rsidR="00163DAE" w:rsidRPr="007C1F2C" w:rsidRDefault="00C90957" w:rsidP="00C90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рамках федеральной целевой программы «Увековечение памяти погибших при защите Отечества на 2019-2024 годы» </w:t>
      </w:r>
      <w:r w:rsidR="00163DAE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2022-2023 годы</w:t>
      </w:r>
      <w:r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3247E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планируется</w:t>
      </w:r>
      <w:r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отремонтировать </w:t>
      </w:r>
      <w:r w:rsidR="0059426D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восьми поселениях </w:t>
      </w:r>
      <w:r w:rsidR="0093247E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десять</w:t>
      </w:r>
      <w:r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памятников, посвященных событиям Великой Отечественной войны</w:t>
      </w:r>
      <w:r w:rsidR="00873365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общую сумму 20 млн. рублей, из которых </w:t>
      </w:r>
      <w:r w:rsidR="00163DAE" w:rsidRPr="007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10% средства муниципальных бюджетов поселений.</w:t>
      </w:r>
      <w:proofErr w:type="gramEnd"/>
    </w:p>
    <w:p w:rsidR="00C82505" w:rsidRPr="007C1F2C" w:rsidRDefault="00C82505" w:rsidP="00C82505">
      <w:pPr>
        <w:pStyle w:val="Default"/>
        <w:ind w:firstLine="567"/>
        <w:jc w:val="both"/>
        <w:rPr>
          <w:color w:val="000000" w:themeColor="text1"/>
          <w:sz w:val="28"/>
          <w:szCs w:val="28"/>
          <w:highlight w:val="yellow"/>
        </w:rPr>
      </w:pPr>
    </w:p>
    <w:p w:rsidR="00C82505" w:rsidRPr="003A4E8C" w:rsidRDefault="00C82505" w:rsidP="00900C2D">
      <w:pPr>
        <w:pStyle w:val="a4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МОЛОДЕЖНАЯ ПОЛИТИКА</w:t>
      </w:r>
    </w:p>
    <w:p w:rsidR="004B7BB2" w:rsidRPr="003A4E8C" w:rsidRDefault="004B7BB2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6EB5" w:rsidRPr="00262E4C" w:rsidRDefault="00EB6EB5" w:rsidP="00544E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E8C">
        <w:rPr>
          <w:rFonts w:ascii="Times New Roman" w:hAnsi="Times New Roman"/>
          <w:color w:val="000000" w:themeColor="text1"/>
          <w:sz w:val="28"/>
          <w:szCs w:val="28"/>
        </w:rPr>
        <w:t xml:space="preserve">По сведениям </w:t>
      </w:r>
      <w:proofErr w:type="spellStart"/>
      <w:r w:rsidRPr="003A4E8C">
        <w:rPr>
          <w:rFonts w:ascii="Times New Roman" w:hAnsi="Times New Roman"/>
          <w:color w:val="000000" w:themeColor="text1"/>
          <w:sz w:val="28"/>
          <w:szCs w:val="28"/>
        </w:rPr>
        <w:t>Волгоградстата</w:t>
      </w:r>
      <w:proofErr w:type="spellEnd"/>
      <w:r w:rsidRPr="003A4E8C">
        <w:rPr>
          <w:rFonts w:ascii="Times New Roman" w:hAnsi="Times New Roman"/>
          <w:color w:val="000000" w:themeColor="text1"/>
          <w:sz w:val="28"/>
          <w:szCs w:val="28"/>
        </w:rPr>
        <w:t xml:space="preserve"> в Калачевском муниципальном районе </w:t>
      </w:r>
      <w:r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проживает </w:t>
      </w:r>
      <w:r w:rsidR="00BD2262"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13231 </w:t>
      </w:r>
      <w:r w:rsidR="00693635" w:rsidRPr="00262E4C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 из числа молодежи</w:t>
      </w:r>
      <w:r w:rsidR="005026B1"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 (в возрасте от 14 до 3</w:t>
      </w:r>
      <w:r w:rsidR="00724397" w:rsidRPr="00262E4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93635"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 лет) или </w:t>
      </w:r>
      <w:r w:rsidR="00BD2262" w:rsidRPr="00262E4C">
        <w:rPr>
          <w:rFonts w:ascii="Times New Roman" w:hAnsi="Times New Roman"/>
          <w:color w:val="000000" w:themeColor="text1"/>
          <w:sz w:val="28"/>
          <w:szCs w:val="28"/>
        </w:rPr>
        <w:t>26,3</w:t>
      </w:r>
      <w:r w:rsidR="00693635" w:rsidRPr="00262E4C">
        <w:rPr>
          <w:rFonts w:ascii="Times New Roman" w:hAnsi="Times New Roman"/>
          <w:color w:val="000000" w:themeColor="text1"/>
          <w:sz w:val="28"/>
          <w:szCs w:val="28"/>
        </w:rPr>
        <w:t>% от общей численности населения района.</w:t>
      </w:r>
      <w:r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54D44" w:rsidRPr="00262E4C" w:rsidRDefault="00C82505" w:rsidP="00544E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E4C">
        <w:rPr>
          <w:rFonts w:ascii="Times New Roman" w:hAnsi="Times New Roman"/>
          <w:color w:val="000000" w:themeColor="text1"/>
          <w:sz w:val="28"/>
          <w:szCs w:val="28"/>
        </w:rPr>
        <w:t>Реализацию программ молодежной политики на территории</w:t>
      </w:r>
      <w:r w:rsidR="003A4E8C"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района осуществляют </w:t>
      </w:r>
      <w:r w:rsidR="00724397" w:rsidRPr="00262E4C">
        <w:rPr>
          <w:rFonts w:ascii="Times New Roman" w:hAnsi="Times New Roman"/>
          <w:color w:val="000000" w:themeColor="text1"/>
          <w:sz w:val="28"/>
          <w:szCs w:val="28"/>
        </w:rPr>
        <w:t>комитет по образованию и молодежной политике</w:t>
      </w:r>
      <w:r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Калачевского муниципального района </w:t>
      </w:r>
      <w:r w:rsidR="00724397"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 учреждениями поселений и </w:t>
      </w:r>
      <w:r w:rsidR="005467E8" w:rsidRPr="00262E4C">
        <w:rPr>
          <w:rFonts w:ascii="Times New Roman" w:hAnsi="Times New Roman"/>
          <w:color w:val="000000" w:themeColor="text1"/>
          <w:sz w:val="28"/>
          <w:szCs w:val="28"/>
        </w:rPr>
        <w:t>МК</w:t>
      </w:r>
      <w:r w:rsidRPr="00262E4C">
        <w:rPr>
          <w:rFonts w:ascii="Times New Roman" w:hAnsi="Times New Roman"/>
          <w:color w:val="000000" w:themeColor="text1"/>
          <w:sz w:val="28"/>
          <w:szCs w:val="28"/>
        </w:rPr>
        <w:t>У «Комплексный центр соци</w:t>
      </w:r>
      <w:r w:rsidR="005467E8" w:rsidRPr="00262E4C">
        <w:rPr>
          <w:rFonts w:ascii="Times New Roman" w:hAnsi="Times New Roman"/>
          <w:color w:val="000000" w:themeColor="text1"/>
          <w:sz w:val="28"/>
          <w:szCs w:val="28"/>
        </w:rPr>
        <w:t>ального обслуживания молодежи»</w:t>
      </w:r>
      <w:r w:rsidR="00544E34"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МКУ «КЦСОМ»)</w:t>
      </w:r>
      <w:r w:rsidR="005467E8" w:rsidRPr="00262E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2E4C" w:rsidRPr="00E70604" w:rsidRDefault="00651414" w:rsidP="006936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Основная деятельность </w:t>
      </w:r>
      <w:r w:rsidR="00E27F34"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МКУ «КЦСОМ» </w:t>
      </w:r>
      <w:r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направлена </w:t>
      </w:r>
      <w:r w:rsidR="00262E4C"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E27F34" w:rsidRPr="00262E4C">
        <w:rPr>
          <w:rFonts w:ascii="Times New Roman" w:hAnsi="Times New Roman"/>
          <w:color w:val="000000" w:themeColor="text1"/>
          <w:sz w:val="28"/>
          <w:szCs w:val="28"/>
        </w:rPr>
        <w:t>увелич</w:t>
      </w:r>
      <w:r w:rsidR="00262E4C"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ение </w:t>
      </w:r>
      <w:r w:rsidR="00E27F34" w:rsidRPr="00262E4C">
        <w:rPr>
          <w:rFonts w:ascii="Times New Roman" w:hAnsi="Times New Roman"/>
          <w:color w:val="000000" w:themeColor="text1"/>
          <w:sz w:val="28"/>
          <w:szCs w:val="28"/>
        </w:rPr>
        <w:t>интерес</w:t>
      </w:r>
      <w:r w:rsidR="00262E4C" w:rsidRPr="00262E4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27F34"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 молодежи к обще</w:t>
      </w:r>
      <w:r w:rsidR="00262E4C" w:rsidRPr="00262E4C">
        <w:rPr>
          <w:rFonts w:ascii="Times New Roman" w:hAnsi="Times New Roman"/>
          <w:color w:val="000000" w:themeColor="text1"/>
          <w:sz w:val="28"/>
          <w:szCs w:val="28"/>
        </w:rPr>
        <w:t>ственно-значимой деятельности,</w:t>
      </w:r>
      <w:r w:rsidR="006E032A">
        <w:rPr>
          <w:rFonts w:ascii="Times New Roman" w:hAnsi="Times New Roman"/>
          <w:color w:val="000000" w:themeColor="text1"/>
          <w:sz w:val="28"/>
          <w:szCs w:val="28"/>
        </w:rPr>
        <w:t xml:space="preserve"> патриотическое воспитание и гражданск</w:t>
      </w:r>
      <w:r w:rsidR="003D657C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6E032A">
        <w:rPr>
          <w:rFonts w:ascii="Times New Roman" w:hAnsi="Times New Roman"/>
          <w:color w:val="000000" w:themeColor="text1"/>
          <w:sz w:val="28"/>
          <w:szCs w:val="28"/>
        </w:rPr>
        <w:t xml:space="preserve"> ответс</w:t>
      </w:r>
      <w:r w:rsidR="007B02F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6E032A">
        <w:rPr>
          <w:rFonts w:ascii="Times New Roman" w:hAnsi="Times New Roman"/>
          <w:color w:val="000000" w:themeColor="text1"/>
          <w:sz w:val="28"/>
          <w:szCs w:val="28"/>
        </w:rPr>
        <w:t>венност</w:t>
      </w:r>
      <w:r w:rsidR="003D65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E032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62E4C"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 а также </w:t>
      </w:r>
      <w:r w:rsidR="00E27F34" w:rsidRPr="00262E4C">
        <w:rPr>
          <w:rFonts w:ascii="Times New Roman" w:hAnsi="Times New Roman"/>
          <w:color w:val="000000" w:themeColor="text1"/>
          <w:sz w:val="28"/>
          <w:szCs w:val="28"/>
        </w:rPr>
        <w:t>привле</w:t>
      </w:r>
      <w:r w:rsidR="00262E4C" w:rsidRPr="00262E4C">
        <w:rPr>
          <w:rFonts w:ascii="Times New Roman" w:hAnsi="Times New Roman"/>
          <w:color w:val="000000" w:themeColor="text1"/>
          <w:sz w:val="28"/>
          <w:szCs w:val="28"/>
        </w:rPr>
        <w:t>чение</w:t>
      </w:r>
      <w:r w:rsidR="00E27F34" w:rsidRPr="00262E4C">
        <w:rPr>
          <w:rFonts w:ascii="Times New Roman" w:hAnsi="Times New Roman"/>
          <w:color w:val="000000" w:themeColor="text1"/>
          <w:sz w:val="28"/>
          <w:szCs w:val="28"/>
        </w:rPr>
        <w:t xml:space="preserve"> молодых </w:t>
      </w:r>
      <w:r w:rsidR="00E27F34" w:rsidRPr="00402FC4">
        <w:rPr>
          <w:rFonts w:ascii="Times New Roman" w:hAnsi="Times New Roman"/>
          <w:color w:val="000000" w:themeColor="text1"/>
          <w:sz w:val="28"/>
          <w:szCs w:val="28"/>
        </w:rPr>
        <w:t xml:space="preserve">людей к </w:t>
      </w:r>
      <w:r w:rsidR="007B02FE" w:rsidRPr="00E70604">
        <w:rPr>
          <w:rFonts w:ascii="Times New Roman" w:hAnsi="Times New Roman"/>
          <w:color w:val="000000" w:themeColor="text1"/>
          <w:sz w:val="28"/>
          <w:szCs w:val="28"/>
        </w:rPr>
        <w:t>активной жизненной позиции</w:t>
      </w:r>
      <w:r w:rsidR="00262E4C" w:rsidRPr="00E70604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proofErr w:type="spellStart"/>
      <w:r w:rsidR="00262E4C" w:rsidRPr="00E70604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="00262E4C" w:rsidRPr="00E70604">
        <w:rPr>
          <w:rFonts w:ascii="Times New Roman" w:hAnsi="Times New Roman"/>
          <w:color w:val="000000" w:themeColor="text1"/>
          <w:sz w:val="28"/>
          <w:szCs w:val="28"/>
        </w:rPr>
        <w:t xml:space="preserve">. посредством реализации муниципальной программы </w:t>
      </w:r>
      <w:r w:rsidR="00693635" w:rsidRPr="00E70604">
        <w:rPr>
          <w:rFonts w:ascii="Times New Roman" w:hAnsi="Times New Roman"/>
          <w:color w:val="000000" w:themeColor="text1"/>
          <w:sz w:val="28"/>
          <w:szCs w:val="28"/>
        </w:rPr>
        <w:t>«Молодежная политика Калачевского муниципального района»</w:t>
      </w:r>
      <w:r w:rsidR="00262E4C" w:rsidRPr="00E7060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693635" w:rsidRPr="00E70604" w:rsidRDefault="00323AD1" w:rsidP="006936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604">
        <w:rPr>
          <w:rFonts w:ascii="Times New Roman" w:hAnsi="Times New Roman"/>
          <w:color w:val="000000" w:themeColor="text1"/>
          <w:sz w:val="28"/>
          <w:szCs w:val="28"/>
        </w:rPr>
        <w:t>На территории района д</w:t>
      </w:r>
      <w:r w:rsidR="00693635" w:rsidRPr="00E70604">
        <w:rPr>
          <w:rFonts w:ascii="Times New Roman" w:hAnsi="Times New Roman"/>
          <w:color w:val="000000" w:themeColor="text1"/>
          <w:sz w:val="28"/>
          <w:szCs w:val="28"/>
        </w:rPr>
        <w:t>ействуют молодежные общественные объединения:</w:t>
      </w:r>
    </w:p>
    <w:p w:rsidR="00693635" w:rsidRPr="00E70604" w:rsidRDefault="00693635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604">
        <w:rPr>
          <w:rFonts w:ascii="Times New Roman" w:hAnsi="Times New Roman"/>
          <w:color w:val="000000" w:themeColor="text1"/>
          <w:sz w:val="28"/>
          <w:szCs w:val="28"/>
        </w:rPr>
        <w:t>Калачевское муниципальное отделение Всероссийского общественного движения «Волонтеры Победы»;</w:t>
      </w:r>
    </w:p>
    <w:p w:rsidR="00693635" w:rsidRPr="00E70604" w:rsidRDefault="00693635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604">
        <w:rPr>
          <w:rFonts w:ascii="Times New Roman" w:hAnsi="Times New Roman"/>
          <w:color w:val="000000" w:themeColor="text1"/>
          <w:sz w:val="28"/>
          <w:szCs w:val="28"/>
        </w:rPr>
        <w:t>штаб местного отделения Всероссийского детско-юношеского военно-патриотического движения «</w:t>
      </w:r>
      <w:proofErr w:type="spellStart"/>
      <w:r w:rsidRPr="00E70604">
        <w:rPr>
          <w:rFonts w:ascii="Times New Roman" w:hAnsi="Times New Roman"/>
          <w:color w:val="000000" w:themeColor="text1"/>
          <w:sz w:val="28"/>
          <w:szCs w:val="28"/>
        </w:rPr>
        <w:t>Юнармия</w:t>
      </w:r>
      <w:proofErr w:type="spellEnd"/>
      <w:r w:rsidRPr="00E70604">
        <w:rPr>
          <w:rFonts w:ascii="Times New Roman" w:hAnsi="Times New Roman"/>
          <w:color w:val="000000" w:themeColor="text1"/>
          <w:sz w:val="28"/>
          <w:szCs w:val="28"/>
        </w:rPr>
        <w:t>» Волгоградской области;</w:t>
      </w:r>
    </w:p>
    <w:p w:rsidR="00693635" w:rsidRPr="00E70604" w:rsidRDefault="00693635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604">
        <w:rPr>
          <w:rFonts w:ascii="Times New Roman" w:hAnsi="Times New Roman"/>
          <w:color w:val="000000" w:themeColor="text1"/>
          <w:sz w:val="28"/>
          <w:szCs w:val="28"/>
        </w:rPr>
        <w:t>Калачевское местное отделение Всероссийской общественной организации «Молодая Гвардия Единой России»;</w:t>
      </w:r>
    </w:p>
    <w:p w:rsidR="00724397" w:rsidRPr="00E70604" w:rsidRDefault="00693635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604">
        <w:rPr>
          <w:rFonts w:ascii="Times New Roman" w:hAnsi="Times New Roman"/>
          <w:color w:val="000000" w:themeColor="text1"/>
          <w:sz w:val="28"/>
          <w:szCs w:val="28"/>
        </w:rPr>
        <w:t>местное общественное добровольческое объединение «Волонтеры Калача»</w:t>
      </w:r>
      <w:r w:rsidR="00724397" w:rsidRPr="00E7060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24397" w:rsidRPr="007C1F2C" w:rsidRDefault="00724397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60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отряд «Поиск-Дон», входящий в состав Волгоградской региональной </w:t>
      </w:r>
      <w:r w:rsidRPr="007C1F2C">
        <w:rPr>
          <w:rFonts w:ascii="Times New Roman" w:hAnsi="Times New Roman"/>
          <w:color w:val="000000" w:themeColor="text1"/>
          <w:sz w:val="28"/>
          <w:szCs w:val="28"/>
        </w:rPr>
        <w:t>молодежной общественной организации «Поиск»;</w:t>
      </w:r>
    </w:p>
    <w:p w:rsidR="00693635" w:rsidRPr="007C1F2C" w:rsidRDefault="00724397" w:rsidP="00900C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1F2C">
        <w:rPr>
          <w:rFonts w:ascii="Times New Roman" w:hAnsi="Times New Roman"/>
          <w:color w:val="000000" w:themeColor="text1"/>
          <w:sz w:val="28"/>
          <w:szCs w:val="28"/>
        </w:rPr>
        <w:t>казачье молодежное объединение «Донцы», входящее в состав Станичного казачьего общества «Калачевское-на-Дону»</w:t>
      </w:r>
      <w:r w:rsidR="00693635" w:rsidRPr="007C1F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E34" w:rsidRPr="007C1F2C" w:rsidRDefault="0024532F" w:rsidP="008800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1F2C">
        <w:rPr>
          <w:rFonts w:ascii="Times New Roman" w:hAnsi="Times New Roman"/>
          <w:color w:val="000000" w:themeColor="text1"/>
          <w:sz w:val="28"/>
          <w:szCs w:val="28"/>
        </w:rPr>
        <w:t>Основной целью в области молодежной по</w:t>
      </w:r>
      <w:r w:rsidR="00D5583E" w:rsidRPr="007C1F2C">
        <w:rPr>
          <w:rFonts w:ascii="Times New Roman" w:hAnsi="Times New Roman"/>
          <w:color w:val="000000" w:themeColor="text1"/>
          <w:sz w:val="28"/>
          <w:szCs w:val="28"/>
        </w:rPr>
        <w:t xml:space="preserve">литики </w:t>
      </w:r>
      <w:r w:rsidR="00323AD1" w:rsidRPr="007C1F2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5583E" w:rsidRPr="007C1F2C">
        <w:rPr>
          <w:rFonts w:ascii="Times New Roman" w:hAnsi="Times New Roman"/>
          <w:color w:val="000000" w:themeColor="text1"/>
          <w:sz w:val="28"/>
          <w:szCs w:val="28"/>
        </w:rPr>
        <w:t xml:space="preserve"> прогнозн</w:t>
      </w:r>
      <w:r w:rsidR="00323AD1" w:rsidRPr="007C1F2C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D5583E" w:rsidRPr="007C1F2C">
        <w:rPr>
          <w:rFonts w:ascii="Times New Roman" w:hAnsi="Times New Roman"/>
          <w:color w:val="000000" w:themeColor="text1"/>
          <w:sz w:val="28"/>
          <w:szCs w:val="28"/>
        </w:rPr>
        <w:t xml:space="preserve"> период</w:t>
      </w:r>
      <w:r w:rsidR="00323AD1" w:rsidRPr="007C1F2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5583E" w:rsidRPr="007C1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F2C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="00EB5789" w:rsidRPr="007C1F2C">
        <w:rPr>
          <w:rFonts w:ascii="Times New Roman" w:hAnsi="Times New Roman"/>
          <w:color w:val="000000" w:themeColor="text1"/>
          <w:sz w:val="28"/>
          <w:szCs w:val="28"/>
        </w:rPr>
        <w:t>поддержание</w:t>
      </w:r>
      <w:r w:rsidR="00880038" w:rsidRPr="007C1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0604" w:rsidRPr="007C1F2C">
        <w:rPr>
          <w:rFonts w:ascii="Times New Roman" w:hAnsi="Times New Roman"/>
          <w:color w:val="000000" w:themeColor="text1"/>
          <w:sz w:val="28"/>
          <w:szCs w:val="28"/>
        </w:rPr>
        <w:t xml:space="preserve">на том же уровне </w:t>
      </w:r>
      <w:r w:rsidR="00880038" w:rsidRPr="007C1F2C">
        <w:rPr>
          <w:rFonts w:ascii="Times New Roman" w:hAnsi="Times New Roman"/>
          <w:color w:val="000000" w:themeColor="text1"/>
          <w:sz w:val="28"/>
          <w:szCs w:val="28"/>
        </w:rPr>
        <w:t>молодежной активности</w:t>
      </w:r>
      <w:r w:rsidR="00E70604" w:rsidRPr="007C1F2C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EB5789" w:rsidRPr="007C1F2C">
        <w:rPr>
          <w:rFonts w:ascii="Times New Roman" w:hAnsi="Times New Roman"/>
          <w:color w:val="000000" w:themeColor="text1"/>
          <w:sz w:val="28"/>
          <w:szCs w:val="28"/>
        </w:rPr>
        <w:t>вовлечение их в добровольческую деятельность.</w:t>
      </w:r>
    </w:p>
    <w:p w:rsidR="00E577BC" w:rsidRPr="007C1F2C" w:rsidRDefault="00E577BC" w:rsidP="008800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338A" w:rsidRPr="007C1F2C" w:rsidRDefault="008D338A" w:rsidP="00900C2D">
      <w:pPr>
        <w:pStyle w:val="a4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1F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ФИЗКУЛЬТУРА И СПОРТ</w:t>
      </w:r>
    </w:p>
    <w:p w:rsidR="00C82505" w:rsidRPr="007C1F2C" w:rsidRDefault="00C82505" w:rsidP="00C82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C3620B" w:rsidRPr="00915AC9" w:rsidRDefault="00C3620B" w:rsidP="00C82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физической культуры и спорта в Калачевском муниципальном районе является одним из основных направлений социальной политики, проводимой администрацией Калачевского муниципального района, направленной на развитие массовой физической культуры, спорта, активного отдыха, пропаганд</w:t>
      </w:r>
      <w:r w:rsidR="00290B4A" w:rsidRPr="007C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C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здорового образа жизни</w:t>
      </w:r>
      <w:r w:rsidR="00DB645F" w:rsidRPr="007C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реализуемой в рамках</w:t>
      </w:r>
      <w:r w:rsidRPr="007C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645F" w:rsidRPr="007C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93642F" w:rsidRPr="007C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645F" w:rsidRPr="007C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</w:t>
      </w:r>
      <w:r w:rsidRPr="007C1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0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"Развитие физической культуры и спорта и </w:t>
      </w:r>
      <w:r w:rsidRPr="00915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здорового образа жизни населения Калачевского муниципального района</w:t>
      </w:r>
      <w:r w:rsidR="0093642F" w:rsidRPr="00915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FC3885" w:rsidRPr="00861886" w:rsidRDefault="00BD6FDC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</w:t>
      </w:r>
      <w:r w:rsidR="00290B4A" w:rsidRPr="00915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0B4A" w:rsidRPr="009D7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</w:t>
      </w:r>
      <w:r w:rsidR="00D4304E" w:rsidRPr="009D7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</w:t>
      </w:r>
      <w:r w:rsidR="00290B4A" w:rsidRPr="009D7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 района, систематически </w:t>
      </w:r>
      <w:r w:rsidR="00290B4A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занимающегося физической культурой и спортом </w:t>
      </w:r>
      <w:r w:rsidR="0093642F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от 3 до 79 лет </w:t>
      </w:r>
      <w:r w:rsidR="00290B4A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составила </w:t>
      </w:r>
      <w:r w:rsidR="00915AC9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24353</w:t>
      </w:r>
      <w:r w:rsidR="00290B4A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93642F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D15E3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915AC9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51,8</w:t>
      </w:r>
      <w:r w:rsidR="00F0526C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общей численности района</w:t>
      </w:r>
      <w:r w:rsidR="00290B4A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5323" w:rsidRDefault="00915AC9" w:rsidP="00C95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9 месяцев 2022 года этот показатель вырос до 24900</w:t>
      </w:r>
      <w:r w:rsidR="009D753A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4304E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оценке</w:t>
      </w:r>
      <w:r w:rsidR="009D753A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4304E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753A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2022 года</w:t>
      </w:r>
      <w:r w:rsidR="00D4304E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3885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систематически занимающихся физической культурой и спортом</w:t>
      </w:r>
      <w:r w:rsidR="00AF41FD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составит </w:t>
      </w:r>
      <w:r w:rsidR="009D753A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25050</w:t>
      </w:r>
      <w:r w:rsidR="00AF41FD" w:rsidRPr="0086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AF41FD" w:rsidRPr="00C9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</w:t>
      </w:r>
      <w:r w:rsidR="00FC3885" w:rsidRPr="00C9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достигнет уровня </w:t>
      </w:r>
      <w:r w:rsidR="009D753A" w:rsidRPr="00C9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52,9</w:t>
      </w:r>
      <w:r w:rsidR="00FC3885" w:rsidRPr="00C9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AF41FD" w:rsidRPr="00C9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общей численности района</w:t>
      </w:r>
      <w:r w:rsidR="00C95861" w:rsidRPr="00C9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связано с в</w:t>
      </w:r>
      <w:r w:rsidR="00AF41FD" w:rsidRPr="00C9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ведением в эксплуатацию плавательного бассейна в городе Калач-на-Д</w:t>
      </w:r>
      <w:r w:rsidR="00C95861" w:rsidRPr="00C9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ону на базе МКОУ ДЭБЦ «Эко-Дон» </w:t>
      </w:r>
      <w:r w:rsidR="00AF41FD" w:rsidRPr="00C9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увеличением спортивных сооружений до 108</w:t>
      </w:r>
      <w:r w:rsidR="00C95861" w:rsidRPr="00C9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</w:t>
      </w:r>
    </w:p>
    <w:p w:rsidR="00596E22" w:rsidRPr="00C95861" w:rsidRDefault="00596E22" w:rsidP="00C95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увеличения численности обучающихся, систематически занимающихся физкультурой и спортом</w:t>
      </w:r>
      <w:r w:rsidR="00A2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 осуществляется </w:t>
      </w:r>
      <w:r w:rsidR="00C61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капитальный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ремонт </w:t>
      </w:r>
      <w:r w:rsidR="00A2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спортивных залов и площадок учреждений образования. В текущем году на данные мероприятия было направлено более 7 млн. рублей из бюджетов </w:t>
      </w:r>
      <w:r w:rsidR="00C61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2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 уровней, что позволило</w:t>
      </w:r>
      <w:r w:rsidR="00C61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отремонтировать спортзал в школе №2</w:t>
      </w:r>
      <w:r w:rsidR="00C81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Калача-на-Дону</w:t>
      </w:r>
      <w:r w:rsidR="00C61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спортивную площадку в Октябрьском лицее.</w:t>
      </w:r>
      <w:r w:rsidR="00A2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A5323" w:rsidRPr="00BB1C4C" w:rsidRDefault="00C95861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реализации </w:t>
      </w:r>
      <w:r w:rsidR="00F83E68" w:rsidRPr="00C9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запланированных мероприятий </w:t>
      </w:r>
      <w:r w:rsidR="004C6EC7" w:rsidRPr="00C95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прогнозного периода является </w:t>
      </w:r>
      <w:r w:rsidR="004C6EC7" w:rsidRPr="00BB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Pr="00BB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к 2025</w:t>
      </w:r>
      <w:r w:rsidR="00F83E68" w:rsidRPr="00BB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до </w:t>
      </w:r>
      <w:r w:rsidRPr="00BB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53,1</w:t>
      </w:r>
      <w:r w:rsidR="00F83E68" w:rsidRPr="00BB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доли граждан, систематически занимающихся физической культурой и спо</w:t>
      </w:r>
      <w:r w:rsidR="00D4304E" w:rsidRPr="00BB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ртом,</w:t>
      </w:r>
      <w:r w:rsidR="004C6EC7" w:rsidRPr="00BB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общей численности населения в возрасте от 3 до 79 лет</w:t>
      </w:r>
      <w:r w:rsidR="00D4304E" w:rsidRPr="00BB1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мотивации населения, активизации спортивно-массовой работы на всех уровнях, а также развития спортивной инфраструктуры.</w:t>
      </w:r>
    </w:p>
    <w:p w:rsidR="00C82505" w:rsidRPr="00BB1C4C" w:rsidRDefault="00C82505" w:rsidP="00C82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D17" w:rsidRPr="00BB1C4C" w:rsidRDefault="00C82505" w:rsidP="00900C2D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ПРОМЫШЛЕННОСТЬ</w:t>
      </w:r>
    </w:p>
    <w:p w:rsidR="00C82505" w:rsidRPr="00BB1C4C" w:rsidRDefault="00C82505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505" w:rsidRPr="001D26EB" w:rsidRDefault="005D45FA" w:rsidP="00970A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промышленность Калачевского муниципального района насчитывает </w:t>
      </w:r>
      <w:r w:rsidR="001D26EB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0B62C4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</w:t>
      </w:r>
      <w:r w:rsidR="006747E7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обрабатывающие производства – </w:t>
      </w:r>
      <w:r w:rsidR="001D26EB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</w:t>
      </w:r>
      <w:r w:rsidR="00C63E3E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предприятий;</w:t>
      </w:r>
      <w:r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E3E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электрической энергией, газом и паром, кондиционирование воздуха – </w:t>
      </w:r>
      <w:r w:rsidR="001D26EB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3E3E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предприятий;</w:t>
      </w:r>
      <w:r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E3E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водоснабжение, водоотведение, организация сбора и утилизация отходов, деятельность по ликвидации загрязнений </w:t>
      </w:r>
      <w:r w:rsidR="00C63E3E" w:rsidRPr="001D2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D26EB" w:rsidRPr="001D26E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D2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предприятий. В данной отрасли занято </w:t>
      </w:r>
      <w:r w:rsidR="00C63E3E" w:rsidRPr="001D26EB">
        <w:rPr>
          <w:rFonts w:ascii="Times New Roman" w:hAnsi="Times New Roman" w:cs="Times New Roman"/>
          <w:color w:val="000000" w:themeColor="text1"/>
          <w:sz w:val="28"/>
          <w:szCs w:val="28"/>
        </w:rPr>
        <w:t>в среднем</w:t>
      </w:r>
      <w:r w:rsidRPr="001D2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6EB" w:rsidRPr="001D26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40DCC" w:rsidRPr="001D26E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C63E3E" w:rsidRPr="001D2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70A6E" w:rsidRPr="001D26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03A" w:rsidRPr="001D26EB" w:rsidRDefault="00CC2260" w:rsidP="000B3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1D2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Крупные промышленные предприятия отсутствуют на территории Калачевского муниципального района.</w:t>
      </w:r>
      <w:proofErr w:type="gramEnd"/>
    </w:p>
    <w:p w:rsidR="00C82505" w:rsidRPr="00B004E9" w:rsidRDefault="00CC2260" w:rsidP="006A40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D2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36DE" w:rsidRPr="001D2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r w:rsidR="00CC6CA8" w:rsidRPr="00C05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основным </w:t>
      </w:r>
      <w:r w:rsidR="000B36DE" w:rsidRPr="00C05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средним промышленным предприятиям района относятся: ООО «Газпром газораспределение Филиал в г. </w:t>
      </w:r>
      <w:r w:rsidR="006A403A" w:rsidRPr="00C05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Калач</w:t>
      </w:r>
      <w:r w:rsidR="006A403A" w:rsidRPr="00B00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-на-Дону»</w:t>
      </w:r>
      <w:r w:rsidR="00866BCC" w:rsidRPr="00B00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ПАО «</w:t>
      </w:r>
      <w:proofErr w:type="spellStart"/>
      <w:r w:rsidR="00866BCC" w:rsidRPr="00B00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Волгоградэнергосбыт</w:t>
      </w:r>
      <w:proofErr w:type="spellEnd"/>
      <w:r w:rsidR="00866BCC" w:rsidRPr="00B00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в г. Калач-на-Дону</w:t>
      </w:r>
      <w:r w:rsidR="006A403A" w:rsidRPr="00B00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247551" w:rsidRPr="00B004E9" w:rsidRDefault="007912D4" w:rsidP="002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271D6F"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26EB"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36DE"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снижение объемов </w:t>
      </w:r>
      <w:r w:rsidR="006A403A"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C057A8"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2020 годом</w:t>
      </w:r>
      <w:r w:rsidR="006A403A"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6DE"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</w:t>
      </w:r>
      <w:r w:rsidR="00247551"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видам</w:t>
      </w:r>
      <w:r w:rsidR="006A403A"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промышленной продукции</w:t>
      </w:r>
      <w:r w:rsidR="00247551"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6012" w:rsidRPr="00B004E9" w:rsidRDefault="00B26012" w:rsidP="00900C2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мука из зерновых культур – на </w:t>
      </w:r>
      <w:r w:rsidR="00C057A8"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>48,8</w:t>
      </w:r>
      <w:r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247551" w:rsidRPr="00B004E9" w:rsidRDefault="00247551" w:rsidP="00900C2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хлебобулочные изделия – на </w:t>
      </w:r>
      <w:r w:rsidR="00C057A8"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>29,2</w:t>
      </w:r>
      <w:r w:rsidRPr="00B004E9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247551" w:rsidRPr="00C057A8" w:rsidRDefault="00247551" w:rsidP="00900C2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кондитерские изделия – на </w:t>
      </w:r>
      <w:r w:rsidR="00C057A8" w:rsidRPr="00C057A8">
        <w:rPr>
          <w:rFonts w:ascii="Times New Roman" w:hAnsi="Times New Roman" w:cs="Times New Roman"/>
          <w:color w:val="000000" w:themeColor="text1"/>
          <w:sz w:val="28"/>
          <w:szCs w:val="28"/>
        </w:rPr>
        <w:t>15,1</w:t>
      </w:r>
      <w:r w:rsidR="00DF6E26" w:rsidRPr="00C057A8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DF6E26" w:rsidRPr="00C057A8" w:rsidRDefault="00DF6E26" w:rsidP="00900C2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 и горячая вода – на </w:t>
      </w:r>
      <w:r w:rsidR="00C057A8" w:rsidRPr="00C057A8">
        <w:rPr>
          <w:rFonts w:ascii="Times New Roman" w:hAnsi="Times New Roman" w:cs="Times New Roman"/>
          <w:color w:val="000000" w:themeColor="text1"/>
          <w:sz w:val="28"/>
          <w:szCs w:val="28"/>
        </w:rPr>
        <w:t>2,8</w:t>
      </w:r>
      <w:r w:rsidRPr="00C057A8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465432" w:rsidRPr="00C057A8" w:rsidRDefault="00465432" w:rsidP="00465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7A8">
        <w:rPr>
          <w:rFonts w:ascii="Times New Roman" w:hAnsi="Times New Roman" w:cs="Times New Roman"/>
          <w:color w:val="000000" w:themeColor="text1"/>
          <w:sz w:val="28"/>
          <w:szCs w:val="28"/>
        </w:rPr>
        <w:t>Среди основных проблем снижения развития промышленного комплекса района, можно выделить:</w:t>
      </w:r>
    </w:p>
    <w:p w:rsidR="001A53B6" w:rsidRPr="00C057A8" w:rsidRDefault="001A53B6" w:rsidP="00900C2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7A8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спроса на продукцию предприятий на внутреннем рынке;</w:t>
      </w:r>
    </w:p>
    <w:p w:rsidR="001A53B6" w:rsidRPr="00C057A8" w:rsidRDefault="001A53B6" w:rsidP="00900C2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цен на сырье и </w:t>
      </w:r>
      <w:proofErr w:type="gramStart"/>
      <w:r w:rsidRPr="00C057A8">
        <w:rPr>
          <w:rFonts w:ascii="Times New Roman" w:hAnsi="Times New Roman" w:cs="Times New Roman"/>
          <w:color w:val="000000" w:themeColor="text1"/>
          <w:sz w:val="28"/>
          <w:szCs w:val="28"/>
        </w:rPr>
        <w:t>комплектующие</w:t>
      </w:r>
      <w:proofErr w:type="gramEnd"/>
      <w:r w:rsidRPr="00C05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как следствие на готовую продукцию;</w:t>
      </w:r>
    </w:p>
    <w:p w:rsidR="001A53B6" w:rsidRPr="00931970" w:rsidRDefault="001A53B6" w:rsidP="00900C2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цен на </w:t>
      </w:r>
      <w:r w:rsidRPr="00931970">
        <w:rPr>
          <w:rFonts w:ascii="Times New Roman" w:hAnsi="Times New Roman" w:cs="Times New Roman"/>
          <w:color w:val="000000" w:themeColor="text1"/>
          <w:sz w:val="28"/>
          <w:szCs w:val="28"/>
        </w:rPr>
        <w:t>энергоносители.</w:t>
      </w:r>
    </w:p>
    <w:p w:rsidR="00D61CDB" w:rsidRPr="007514AE" w:rsidRDefault="00D61CDB" w:rsidP="00D27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97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прогноза</w:t>
      </w:r>
      <w:r w:rsidR="009C3D34" w:rsidRPr="00931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промышленности на 2023-2025</w:t>
      </w:r>
      <w:r w:rsidRPr="00931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осуществлена с учетом сценарных условий социально-экономического развития Волгоградской области (базовый вариант), данных промышленных предприятий, осуществляющих деятельность на территории Калачевского муниципального района, а также динамики промышленного производства за предыдущие годы. Роста </w:t>
      </w:r>
      <w:r w:rsidR="00464A7A" w:rsidRPr="00931970">
        <w:rPr>
          <w:rFonts w:ascii="Times New Roman" w:hAnsi="Times New Roman" w:cs="Times New Roman"/>
          <w:color w:val="000000" w:themeColor="text1"/>
          <w:sz w:val="28"/>
          <w:szCs w:val="28"/>
        </w:rPr>
        <w:t>оборота</w:t>
      </w:r>
      <w:r w:rsidRPr="00931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промышленного производства в обрабатывающем производстве не прогнозируется,</w:t>
      </w:r>
      <w:r w:rsidR="00472953" w:rsidRPr="00931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ликвидацией</w:t>
      </w:r>
      <w:r w:rsidR="00931970" w:rsidRPr="00931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АО «</w:t>
      </w:r>
      <w:r w:rsidR="00931970" w:rsidRPr="007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Калачевский хлебозавод», </w:t>
      </w:r>
      <w:r w:rsidRPr="007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обеспечении электроэнергией рост </w:t>
      </w:r>
      <w:r w:rsidR="00464A7A" w:rsidRPr="007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оборота </w:t>
      </w:r>
      <w:r w:rsidRPr="007514AE">
        <w:rPr>
          <w:rFonts w:ascii="Times New Roman" w:hAnsi="Times New Roman" w:cs="Times New Roman"/>
          <w:color w:val="000000" w:themeColor="text1"/>
          <w:sz w:val="28"/>
          <w:szCs w:val="28"/>
        </w:rPr>
        <w:t>будет обеспечен, преимущественно, за счет роста тарифов.</w:t>
      </w:r>
    </w:p>
    <w:p w:rsidR="00783AC8" w:rsidRPr="007514AE" w:rsidRDefault="00D61CDB" w:rsidP="003C3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 объема</w:t>
      </w:r>
      <w:r w:rsidR="00783AC8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отгруженных товаров собственного производства, выполненных работ и услуг собственными силами предприятий о</w:t>
      </w:r>
      <w:r w:rsidR="00C82505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брабатывающи</w:t>
      </w:r>
      <w:r w:rsidR="00783AC8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производств</w:t>
      </w:r>
      <w:r w:rsidR="00931970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2021</w:t>
      </w:r>
      <w:r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составила</w:t>
      </w:r>
      <w:r w:rsidR="00580E9D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EE2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88,8</w:t>
      </w:r>
      <w:r w:rsidR="00580E9D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</w:t>
      </w:r>
      <w:r w:rsidR="00AF5EE2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года. В 2022</w:t>
      </w:r>
      <w:r w:rsidR="00580E9D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по оценке показатель составит – </w:t>
      </w:r>
      <w:r w:rsidR="009C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80,5</w:t>
      </w:r>
      <w:r w:rsidR="00580E9D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уровню 202</w:t>
      </w:r>
      <w:r w:rsidR="00AF5EE2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580E9D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Прогноз на плановый период</w:t>
      </w:r>
      <w:r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82505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AC8" w:rsidRPr="007514AE" w:rsidRDefault="000D213B" w:rsidP="00900C2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7514AE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379A7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7514AE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61CDB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6,8</w:t>
      </w:r>
      <w:r w:rsidR="003C32F3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</w:t>
      </w:r>
      <w:r w:rsidR="00BC1538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514AE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677B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3AC8" w:rsidRPr="007514AE" w:rsidRDefault="007514AE" w:rsidP="00900C2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="009379A7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61CDB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C32F3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</w:t>
      </w:r>
      <w:r w:rsidR="000D213B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677B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9A7" w:rsidRPr="007514AE" w:rsidRDefault="00B463CC" w:rsidP="00900C2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7514AE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379A7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379A7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3AC8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7514AE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61CDB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C32F3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202</w:t>
      </w:r>
      <w:r w:rsidR="007514AE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677B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751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2505" w:rsidRPr="007E4499" w:rsidRDefault="00D61CDB" w:rsidP="003C32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4AE">
        <w:rPr>
          <w:rFonts w:ascii="Times New Roman" w:hAnsi="Times New Roman" w:cs="Times New Roman"/>
          <w:color w:val="000000" w:themeColor="text1"/>
          <w:sz w:val="28"/>
          <w:szCs w:val="28"/>
        </w:rPr>
        <w:t>Темп роста объема</w:t>
      </w:r>
      <w:r w:rsidR="007D1E3E" w:rsidRPr="007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отгруженных товаров собственного производства, </w:t>
      </w:r>
      <w:r w:rsidR="007D1E3E"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выполненных работ и услуг собственными силами предприятий по </w:t>
      </w:r>
      <w:r w:rsidR="003C32F3"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>обе</w:t>
      </w:r>
      <w:r w:rsidR="007F3DD5"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>спечению электрической энергией, газом и паром</w:t>
      </w:r>
      <w:r w:rsidR="00C82505"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7514AE"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>021</w:t>
      </w:r>
      <w:r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7514AE"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>105,8</w:t>
      </w:r>
      <w:r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</w:t>
      </w:r>
      <w:r w:rsidR="007514AE"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Оценка 202</w:t>
      </w:r>
      <w:r w:rsidR="00B51174"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– </w:t>
      </w:r>
      <w:r w:rsidR="001D7615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="00B51174"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>% к 2021</w:t>
      </w:r>
      <w:r w:rsidRPr="007E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 Темпы роста прогнозного периода составят</w:t>
      </w:r>
      <w:r w:rsidR="009379A7" w:rsidRPr="007E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403A" w:rsidRPr="007E4499" w:rsidRDefault="007E4499" w:rsidP="00900C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9379A7" w:rsidRPr="007E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D1E3E" w:rsidRPr="007E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–</w:t>
      </w:r>
      <w:r w:rsidR="00D61CDB" w:rsidRPr="007E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3747" w:rsidRPr="007E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1,6</w:t>
      </w:r>
      <w:r w:rsidR="00C13747" w:rsidRPr="007E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202</w:t>
      </w:r>
      <w:r w:rsidRPr="007E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A403A" w:rsidRPr="007E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77B" w:rsidRPr="007E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9379A7" w:rsidRPr="007E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403A" w:rsidRPr="001D7615" w:rsidRDefault="007F3DD5" w:rsidP="00900C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202</w:t>
      </w:r>
      <w:r w:rsidR="007E4499" w:rsidRPr="007E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379A7" w:rsidRPr="007E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79A7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6A403A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C13747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64A7A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C13747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202</w:t>
      </w:r>
      <w:r w:rsidR="007E4499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677B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9A7" w:rsidRPr="001D7615" w:rsidRDefault="00B463CC" w:rsidP="00900C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7E4499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379A7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6A403A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C13747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D7615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01,1</w:t>
      </w:r>
      <w:r w:rsidR="007F3DD5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202</w:t>
      </w:r>
      <w:r w:rsidR="007E4499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677B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1D7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3747" w:rsidRPr="00915917" w:rsidRDefault="00C13747" w:rsidP="00C1374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615">
        <w:rPr>
          <w:rFonts w:ascii="Times New Roman" w:hAnsi="Times New Roman" w:cs="Times New Roman"/>
          <w:color w:val="000000" w:themeColor="text1"/>
          <w:sz w:val="28"/>
          <w:szCs w:val="28"/>
        </w:rPr>
        <w:t>Темп</w:t>
      </w:r>
      <w:r w:rsidR="000D7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роста</w:t>
      </w:r>
      <w:r w:rsidRPr="001D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отгруженных товаров собственного производства, выполненных работ и услуг собственными силами предприятий водоснабжения, водоотведения в 202</w:t>
      </w:r>
      <w:r w:rsidR="007514AE" w:rsidRPr="001D76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C6060A" w:rsidRPr="001D7615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Pr="001D7615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</w:t>
      </w:r>
      <w:r w:rsidR="007514AE" w:rsidRPr="001D761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Оценка 202</w:t>
      </w:r>
      <w:r w:rsidR="007E4499" w:rsidRPr="001D76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– </w:t>
      </w:r>
      <w:r w:rsidR="001D7615" w:rsidRPr="001D7615">
        <w:rPr>
          <w:rFonts w:ascii="Times New Roman" w:hAnsi="Times New Roman" w:cs="Times New Roman"/>
          <w:color w:val="000000" w:themeColor="text1"/>
          <w:sz w:val="28"/>
          <w:szCs w:val="28"/>
        </w:rPr>
        <w:t>105,8</w:t>
      </w:r>
      <w:r w:rsidRPr="001D7615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202</w:t>
      </w:r>
      <w:r w:rsidR="001D7615" w:rsidRPr="001D76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Темпы прогнозного периода </w:t>
      </w:r>
      <w:r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>составят:</w:t>
      </w:r>
    </w:p>
    <w:p w:rsidR="00C13747" w:rsidRPr="00915917" w:rsidRDefault="001D7615" w:rsidP="00C1374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2023 году – 101,4</w:t>
      </w:r>
      <w:r w:rsidR="00C13747"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202</w:t>
      </w:r>
      <w:r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3747"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C13747" w:rsidRPr="00915917" w:rsidRDefault="001D7615" w:rsidP="00C1374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2024 году – 101,4</w:t>
      </w:r>
      <w:r w:rsidR="00C13747"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202</w:t>
      </w:r>
      <w:r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13747"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C13747" w:rsidRPr="00915917" w:rsidRDefault="00C13747" w:rsidP="00C1374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</w:t>
      </w:r>
      <w:r w:rsidR="001D7615"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10</w:t>
      </w:r>
      <w:r w:rsidR="001D7615"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>1,4</w:t>
      </w:r>
      <w:r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202</w:t>
      </w:r>
      <w:r w:rsidR="001D7615"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5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C6060A" w:rsidRPr="00915917" w:rsidRDefault="00C6060A" w:rsidP="00C1374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505" w:rsidRPr="00915917" w:rsidRDefault="00C82505" w:rsidP="00900C2D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5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СЕЛЬСКОЕ ХОЗЯЙСТВО</w:t>
      </w:r>
    </w:p>
    <w:p w:rsidR="00C82505" w:rsidRPr="006F19FD" w:rsidRDefault="00C82505" w:rsidP="001E3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4A4" w:rsidRPr="006F19FD" w:rsidRDefault="009F58F2" w:rsidP="004755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направлением развития Калачевского муниципального района является развитие агропромышленного комплекса. </w:t>
      </w:r>
      <w:proofErr w:type="gramStart"/>
      <w:r w:rsidRPr="006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Аграрная политика направлена </w:t>
      </w:r>
      <w:r w:rsidR="003344A4" w:rsidRPr="006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повышение эффективности используемых ресурсов, </w:t>
      </w:r>
      <w:r w:rsidRPr="006F19FD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 развитие сельских территорий, увеличение занятости и доходов сельского населения.</w:t>
      </w:r>
      <w:proofErr w:type="gramEnd"/>
      <w:r w:rsidRPr="006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62549" w:rsidRPr="006F19FD">
        <w:rPr>
          <w:rFonts w:ascii="Times New Roman" w:hAnsi="Times New Roman" w:cs="Times New Roman"/>
          <w:color w:val="000000" w:themeColor="text1"/>
          <w:sz w:val="28"/>
          <w:szCs w:val="28"/>
        </w:rPr>
        <w:t>оздание благоприятных условий для жизни и труда в сельской местности – одна из основных задач развития агропромышленного комплекса.</w:t>
      </w:r>
    </w:p>
    <w:p w:rsidR="00562549" w:rsidRPr="0056033B" w:rsidRDefault="00E2092E" w:rsidP="004755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агропромышленного комплекса Калачевского муниципального </w:t>
      </w:r>
      <w:r w:rsidRPr="0056033B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A42504" w:rsidRPr="0056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C71" w:rsidRPr="0056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статистики </w:t>
      </w:r>
      <w:r w:rsidRPr="0056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входят </w:t>
      </w:r>
      <w:r w:rsidR="006F19FD" w:rsidRPr="006A6D18">
        <w:rPr>
          <w:rFonts w:ascii="Times New Roman" w:hAnsi="Times New Roman" w:cs="Times New Roman"/>
          <w:color w:val="000000" w:themeColor="text1"/>
          <w:sz w:val="28"/>
          <w:szCs w:val="28"/>
        </w:rPr>
        <w:t>14 предприятий</w:t>
      </w:r>
      <w:r w:rsidR="00C427FF" w:rsidRPr="006A6D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9FD" w:rsidRPr="006A6D18"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  <w:r w:rsidR="00124C71" w:rsidRPr="006A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9FD" w:rsidRPr="006A6D18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крестьянско-фермерских хозяйств</w:t>
      </w:r>
      <w:r w:rsidR="00124C71" w:rsidRPr="006A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50416" w:rsidRPr="006A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AE6FA7" w:rsidRPr="006A6D1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A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личных подворий.</w:t>
      </w:r>
    </w:p>
    <w:p w:rsidR="00A00C56" w:rsidRPr="005167F2" w:rsidRDefault="00A00C56" w:rsidP="00A00C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033B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продукции сельского хозяйства во всех категориях хозяйств растет из года в год: 2014г. – 3332,7 млн. рублей, 2015г. – 3498,5 млн. рублей, 2016 – 4645,2 млн. рублей, 2017 – 4826,55 млн. рублей, 2018 – 4133,6 млн. рублей, 2019 – 4670,976 млн. рублей,</w:t>
      </w:r>
      <w:r w:rsidR="00124C71" w:rsidRPr="0056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– 5602,173 млн. рублей, </w:t>
      </w:r>
      <w:r w:rsidR="0056033B"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>2021 – 7422,2 млн. рублей,</w:t>
      </w:r>
      <w:r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по отрасли растениеводство – </w:t>
      </w:r>
      <w:r w:rsidR="0056033B"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>4829</w:t>
      </w:r>
      <w:r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по отрасли животноводство – </w:t>
      </w:r>
      <w:r w:rsidR="0056033B"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>2593,2</w:t>
      </w:r>
      <w:r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  <w:proofErr w:type="gramEnd"/>
    </w:p>
    <w:p w:rsidR="00A00C56" w:rsidRPr="005167F2" w:rsidRDefault="00A00C56" w:rsidP="00A00C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доля сельскохозяйственного производства относится к производству продукции растен</w:t>
      </w:r>
      <w:r w:rsidR="00FB2144"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>иеводства, которая составляет 65</w:t>
      </w:r>
      <w:r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>,0% валовой продукции сельского хозяйства.</w:t>
      </w:r>
    </w:p>
    <w:p w:rsidR="00A00C56" w:rsidRPr="005167F2" w:rsidRDefault="00A00C56" w:rsidP="00A00C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>Под урожай основных сельскохозяйственных культур 202</w:t>
      </w:r>
      <w:r w:rsidR="00FB2144"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Калачевском муниципальном районе </w:t>
      </w:r>
      <w:r w:rsidR="00265CBE" w:rsidRPr="009F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9F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засеяно </w:t>
      </w:r>
      <w:r w:rsidR="005167F2" w:rsidRPr="009F3834">
        <w:rPr>
          <w:rFonts w:ascii="Times New Roman" w:hAnsi="Times New Roman" w:cs="Times New Roman"/>
          <w:color w:val="000000" w:themeColor="text1"/>
          <w:sz w:val="28"/>
          <w:szCs w:val="28"/>
        </w:rPr>
        <w:t>104767</w:t>
      </w:r>
      <w:r w:rsidR="00265CBE" w:rsidRPr="009F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</w:t>
      </w:r>
      <w:r w:rsidR="005167F2" w:rsidRPr="009F383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5167F2"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>2633</w:t>
      </w:r>
      <w:r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гектаров </w:t>
      </w:r>
      <w:r w:rsidR="003E6424"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 </w:t>
      </w:r>
      <w:r w:rsidR="003E6424"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167F2"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году, что </w:t>
      </w:r>
      <w:r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связано с </w:t>
      </w:r>
      <w:r w:rsidR="003E6424" w:rsidRPr="0051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введением в севооборот дополнительных сельскохозяйственных площадей. </w:t>
      </w:r>
    </w:p>
    <w:p w:rsidR="00A00C56" w:rsidRPr="0077730C" w:rsidRDefault="003E6424" w:rsidP="00BA4B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 202</w:t>
      </w:r>
      <w:r w:rsidR="005167F2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E3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C56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E382F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поддержку по 7-м</w:t>
      </w:r>
      <w:r w:rsidR="00A00C56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видам субсидий получили </w:t>
      </w:r>
      <w:r w:rsidR="005167F2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A00C56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0C56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</w:t>
      </w:r>
      <w:r w:rsidR="005167F2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A00C56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. Суммарная посевная площадь под урожай 202</w:t>
      </w:r>
      <w:r w:rsidR="005167F2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C56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по обязательствам</w:t>
      </w:r>
      <w:r w:rsidR="00BA4BCA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C56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взятым </w:t>
      </w:r>
      <w:r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67F2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0C56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-ю сельскохозяйственны</w:t>
      </w:r>
      <w:r w:rsidR="00BA4BCA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ми товаропроизводителями района</w:t>
      </w:r>
      <w:r w:rsidR="00EE38ED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C56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погектарной субсидии </w:t>
      </w:r>
      <w:r w:rsidR="00BA4BCA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</w:t>
      </w:r>
      <w:r w:rsidR="00A00C56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7F2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49,8</w:t>
      </w:r>
      <w:r w:rsidR="00A00C56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BA4BCA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C56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га. Данное обязательст</w:t>
      </w:r>
      <w:r w:rsidR="00CF14D7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A00C56" w:rsidRPr="0073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C56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исполнено на </w:t>
      </w:r>
      <w:r w:rsidR="00CF14D7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>104,5</w:t>
      </w:r>
      <w:r w:rsidR="00A00C56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(посевная площадь составила </w:t>
      </w:r>
      <w:r w:rsidR="00CF14D7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>52,04</w:t>
      </w:r>
      <w:r w:rsidR="00A00C56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BA4BCA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C56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га). Просубсидировано </w:t>
      </w:r>
      <w:r w:rsidR="00CF14D7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>36,8</w:t>
      </w:r>
      <w:r w:rsidR="00A00C56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BA4BCA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C56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 посевных </w:t>
      </w:r>
      <w:r w:rsidR="00D64709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>площадей</w:t>
      </w:r>
      <w:r w:rsidR="000904D7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4709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C56" w:rsidRPr="0018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Суммарный расчетный размер </w:t>
      </w:r>
      <w:r w:rsidR="00A00C56" w:rsidRPr="0077730C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(при базовой ставке 337,73 руб./</w:t>
      </w:r>
      <w:proofErr w:type="gramStart"/>
      <w:r w:rsidR="00BA4BCA" w:rsidRPr="0077730C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proofErr w:type="gramEnd"/>
      <w:r w:rsidR="00BA4BCA" w:rsidRPr="00777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составил </w:t>
      </w:r>
      <w:r w:rsidR="00CF14D7" w:rsidRPr="0077730C">
        <w:rPr>
          <w:rFonts w:ascii="Times New Roman" w:hAnsi="Times New Roman" w:cs="Times New Roman"/>
          <w:color w:val="000000" w:themeColor="text1"/>
          <w:sz w:val="28"/>
          <w:szCs w:val="28"/>
        </w:rPr>
        <w:t>23,66</w:t>
      </w:r>
      <w:r w:rsidR="00BA4BCA" w:rsidRPr="00777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A00C56" w:rsidRPr="00777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овощей).</w:t>
      </w:r>
    </w:p>
    <w:p w:rsidR="00A00C56" w:rsidRPr="00864D8F" w:rsidRDefault="00A00C56" w:rsidP="00BA4B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Общая посевная площадь зерновых культур состав</w:t>
      </w:r>
      <w:r w:rsidR="00D64709"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>ила</w:t>
      </w:r>
      <w:r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FEE"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>91165</w:t>
      </w:r>
      <w:r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</w:t>
      </w:r>
      <w:r w:rsidR="00730FEE"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730FEE"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>4,</w:t>
      </w:r>
      <w:r w:rsidR="004631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D64709"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64709"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30FEE"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в </w:t>
      </w:r>
      <w:proofErr w:type="spellStart"/>
      <w:r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площадь пшеницы – </w:t>
      </w:r>
      <w:r w:rsidR="00187AC4"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>83754</w:t>
      </w:r>
      <w:r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гектаров</w:t>
      </w:r>
      <w:r w:rsidR="00187AC4"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(135,9% к уровню 2021 года)</w:t>
      </w:r>
      <w:r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C56" w:rsidRPr="00032F6F" w:rsidRDefault="00A00C56" w:rsidP="00BA4B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>Масличные культуры в 202</w:t>
      </w:r>
      <w:r w:rsidR="00187AC4"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размещены на общей площади </w:t>
      </w:r>
      <w:r w:rsidR="00D77279" w:rsidRPr="00864D8F">
        <w:rPr>
          <w:rFonts w:ascii="Times New Roman" w:hAnsi="Times New Roman" w:cs="Times New Roman"/>
          <w:color w:val="000000" w:themeColor="text1"/>
          <w:sz w:val="28"/>
          <w:szCs w:val="28"/>
        </w:rPr>
        <w:t>8366</w:t>
      </w:r>
      <w:r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</w:t>
      </w:r>
      <w:r w:rsidR="00CC3919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C3919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D77279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>6,5</w:t>
      </w:r>
      <w:r w:rsidR="00CC3919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>% больше 202</w:t>
      </w:r>
      <w:r w:rsidR="00D77279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3919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>. подсолнечник</w:t>
      </w:r>
      <w:r w:rsidR="00CC3919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зерно</w:t>
      </w:r>
      <w:r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площади </w:t>
      </w:r>
      <w:r w:rsidR="0077730C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>1880</w:t>
      </w:r>
      <w:r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</w:t>
      </w:r>
      <w:r w:rsidR="0077730C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урожайность ожидается на уровне </w:t>
      </w:r>
      <w:r w:rsidR="0077730C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>6,5</w:t>
      </w:r>
      <w:r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ц/га.</w:t>
      </w:r>
    </w:p>
    <w:p w:rsidR="00A00C56" w:rsidRPr="00290F14" w:rsidRDefault="0089750C" w:rsidP="00032F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валовый сбор зерна составил 230,6 тыс. тонн при средней урожайности 25,3 ц/га, что на 30,7 тыс. тонн больше показателя предыдущего года (прирост 15,3%). </w:t>
      </w:r>
      <w:r w:rsidR="00A00C56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плановом </w:t>
      </w:r>
      <w:proofErr w:type="gramStart"/>
      <w:r w:rsidR="00A00C56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>периоде</w:t>
      </w:r>
      <w:proofErr w:type="gramEnd"/>
      <w:r w:rsidR="00A00C56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754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благоприятных </w:t>
      </w:r>
      <w:r w:rsidR="003B2287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зимних </w:t>
      </w:r>
      <w:r w:rsidR="00BE7754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>погодных условиях планируется</w:t>
      </w:r>
      <w:r w:rsidR="00A00C56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сохранить объемы производства </w:t>
      </w:r>
      <w:r w:rsidR="00BA4BCA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B2287" w:rsidRPr="0003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ерновых на </w:t>
      </w:r>
      <w:r w:rsidR="003B2287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уровне не ниже </w:t>
      </w:r>
      <w:r w:rsidR="00032F6F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A00C56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  <w:r w:rsidR="00032F6F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A00C56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32F6F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205,2</w:t>
      </w:r>
      <w:r w:rsidR="00A00C56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  <w:r w:rsidR="00032F6F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287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32F6F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208,3</w:t>
      </w:r>
      <w:r w:rsidR="00A00C56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  <w:r w:rsidR="00032F6F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C56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32F6F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211,5</w:t>
      </w:r>
      <w:r w:rsidR="00A00C56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тонн.</w:t>
      </w:r>
    </w:p>
    <w:p w:rsidR="00A00C56" w:rsidRPr="00911715" w:rsidRDefault="00A00C56" w:rsidP="002E7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Овощеводство в районе является также одним из приоритетных направлений развития сельского хозяйства. В 20</w:t>
      </w:r>
      <w:r w:rsidR="006F39F5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2F6F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объем производства овощей открытого грунта в хозяйствах всех категорий составил </w:t>
      </w:r>
      <w:r w:rsidR="00032F6F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9,58</w:t>
      </w:r>
      <w:r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</w:t>
      </w:r>
      <w:r w:rsidR="00417AFC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032F6F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0,5</w:t>
      </w:r>
      <w:r w:rsidR="00417AFC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 </w:t>
      </w:r>
      <w:r w:rsidR="00032F6F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417AFC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предыдущего года</w:t>
      </w:r>
      <w:r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. В 202</w:t>
      </w:r>
      <w:r w:rsidR="00032F6F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6F39F5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уборочные </w:t>
      </w:r>
      <w:r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площади овощных культур</w:t>
      </w:r>
      <w:r w:rsidR="00EE38ED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включая закрытый грунт</w:t>
      </w:r>
      <w:r w:rsidR="00EE38ED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</w:t>
      </w:r>
      <w:r w:rsidR="00441EF6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ляют</w:t>
      </w:r>
      <w:r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4E2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296 га </w:t>
      </w:r>
      <w:r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2E74E2"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290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уровню 20</w:t>
      </w:r>
      <w:r w:rsidR="002E74E2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Объем производства овощей открытого грунта в текущем периоде планируется </w:t>
      </w:r>
      <w:r w:rsidR="002E74E2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8,4 тыс. тонн, в плановом периоде: 2023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290F14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9,8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  <w:r w:rsidR="002E74E2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E74E2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290F14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  <w:r w:rsidR="002E74E2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810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E74E2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290F14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10,3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тонн.</w:t>
      </w:r>
    </w:p>
    <w:p w:rsidR="00A00C56" w:rsidRPr="00911715" w:rsidRDefault="00A00C56" w:rsidP="00EE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Около трети валовой продукции сельского хозяйства в районе производится в животноводстве. В 20</w:t>
      </w:r>
      <w:r w:rsidR="00306810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0F14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производство основных видов животноводческой продукции района составило: скота и птицы на убой в хозяйствах всех категорий (в живом весе) – </w:t>
      </w:r>
      <w:r w:rsidR="00290F14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6,888 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тыс. тонн или 10</w:t>
      </w:r>
      <w:r w:rsidR="00290F14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4% к уровню 2020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молока – </w:t>
      </w:r>
      <w:r w:rsidR="00290F14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49,577</w:t>
      </w:r>
      <w:r w:rsidR="00334C5B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тонн или </w:t>
      </w:r>
      <w:r w:rsidR="003B3554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113,</w:t>
      </w:r>
      <w:r w:rsidR="00911715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3554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уровню 20</w:t>
      </w:r>
      <w:r w:rsidR="00911715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Прирост производства молока связан с увеличением поголовья высокопродуктивного стада в ООО «СП «Донское», а также с постепенной заменой поголовья КРС в личных подсобных хозяйствах граждан на более продуктивные породы.</w:t>
      </w:r>
    </w:p>
    <w:p w:rsidR="00A00C56" w:rsidRPr="001E5DB2" w:rsidRDefault="00A00C56" w:rsidP="001E5D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сложившихся условий сельскохозяйственные товаропроизводители осуществляют оптимизацию поголовья свиней и крупного рогатого скота в целях проведения обновления поголовья высокопродуктивн</w:t>
      </w:r>
      <w:r w:rsidR="00911715"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>ыми породами, но все-таки в 2022</w:t>
      </w:r>
      <w:r w:rsidRPr="0091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предусматривается </w:t>
      </w:r>
      <w:r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>довести производство скота и птицы на убой в живом весе в хозяйствах всех категорий до 6,</w:t>
      </w:r>
      <w:r w:rsidR="00911715"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>902</w:t>
      </w:r>
      <w:r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тонн, а в плановом периоде:</w:t>
      </w:r>
      <w:r w:rsidR="001E5DB2"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11715"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911715"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>6,959</w:t>
      </w:r>
      <w:r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  <w:proofErr w:type="gramEnd"/>
      <w:r w:rsidR="001E5DB2"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554"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11715"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B3554"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911715"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>6,987</w:t>
      </w:r>
      <w:r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  <w:r w:rsidR="001E5DB2"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715"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3B3554"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911715"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>7,015</w:t>
      </w:r>
      <w:r w:rsidRPr="001E5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тонн.</w:t>
      </w:r>
    </w:p>
    <w:p w:rsidR="00A00C56" w:rsidRPr="009A743B" w:rsidRDefault="001E5DB2" w:rsidP="001E5D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>Ожидается увеличение производства</w:t>
      </w:r>
      <w:r w:rsidR="00A00C56"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молока до </w:t>
      </w:r>
      <w:r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>50,04</w:t>
      </w:r>
      <w:r w:rsidR="003B3554"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3B3554" w:rsidRPr="003C1446">
        <w:rPr>
          <w:rFonts w:ascii="Times New Roman" w:hAnsi="Times New Roman" w:cs="Times New Roman"/>
          <w:color w:val="000000" w:themeColor="text1"/>
          <w:sz w:val="28"/>
          <w:szCs w:val="28"/>
        </w:rPr>
        <w:t>тонн в 202</w:t>
      </w:r>
      <w:r w:rsidR="003C1446" w:rsidRPr="003C14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C56"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плановом периоде до 50,325</w:t>
      </w:r>
      <w:r w:rsidR="003B3554"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 – в 202</w:t>
      </w:r>
      <w:r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0C56"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году;</w:t>
      </w:r>
      <w:r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50,526</w:t>
      </w:r>
      <w:r w:rsidR="00A00C56"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 – в 202</w:t>
      </w:r>
      <w:r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0C56"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году;</w:t>
      </w:r>
      <w:r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50,729 тыс. тонн – в 2025</w:t>
      </w:r>
      <w:r w:rsidR="00A00C56"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A00C56" w:rsidRPr="009A743B" w:rsidRDefault="00A00C56" w:rsidP="00EE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базовый</w:t>
      </w:r>
      <w:r w:rsidR="00396BE1"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 развития на период </w:t>
      </w:r>
      <w:r w:rsidR="001E5DB2"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B3554"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A743B"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B3554"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>, предполагается развитие:</w:t>
      </w:r>
    </w:p>
    <w:p w:rsidR="00A00C56" w:rsidRPr="009A743B" w:rsidRDefault="00A00C56" w:rsidP="00EE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растениеводства – за счет расширения посевных площадей сельскохозяйственных культур, в первую очередь озимых зерновых культур, проведения </w:t>
      </w:r>
      <w:proofErr w:type="spellStart"/>
      <w:r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>сортообновления</w:t>
      </w:r>
      <w:proofErr w:type="spellEnd"/>
      <w:r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семян сельскохозяйственных культур, </w:t>
      </w:r>
      <w:r w:rsidRPr="009A74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обновления материально-технической базы производства продукции растениеводства, развития мелиорации;</w:t>
      </w:r>
    </w:p>
    <w:p w:rsidR="00A00C56" w:rsidRPr="0049128B" w:rsidRDefault="00A00C56" w:rsidP="003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животноводства – за счет увеличения производства племенной продукции, роста продуктивности сельскохозяйственных животных. </w:t>
      </w:r>
    </w:p>
    <w:p w:rsidR="00A00C56" w:rsidRPr="0049128B" w:rsidRDefault="00A00C56" w:rsidP="003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8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будут осуществляться в рамках реализации муниципальн</w:t>
      </w:r>
      <w:r w:rsidR="00396BE1" w:rsidRPr="0049128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49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6255D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9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Калачевского муниципального района «Развитие сельского хозяйства и регулирования рынков сельскохозяйственной про</w:t>
      </w:r>
      <w:r w:rsidR="00396BE1" w:rsidRPr="0049128B">
        <w:rPr>
          <w:rFonts w:ascii="Times New Roman" w:hAnsi="Times New Roman" w:cs="Times New Roman"/>
          <w:color w:val="000000" w:themeColor="text1"/>
          <w:sz w:val="28"/>
          <w:szCs w:val="28"/>
        </w:rPr>
        <w:t>дукции, сырья и продовольствия».</w:t>
      </w:r>
    </w:p>
    <w:p w:rsidR="00A00C56" w:rsidRPr="00AF176F" w:rsidRDefault="00A00C56" w:rsidP="00AF1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>Объем продукции сельского хозяйства в ценах соответствующих лет ожидается в</w:t>
      </w:r>
      <w:r w:rsidR="00AF176F"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7445D"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F176F"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9155,4 </w:t>
      </w:r>
      <w:r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рублей;</w:t>
      </w:r>
      <w:r w:rsidR="00AF176F"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981"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7445D"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F176F"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>9503</w:t>
      </w:r>
      <w:r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  <w:r w:rsidR="00AF176F"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981"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7445D"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F176F"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>9990,3</w:t>
      </w:r>
      <w:r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A00C56" w:rsidRPr="002A6039" w:rsidRDefault="00A00C56" w:rsidP="00AF1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продукции растениеводства в ценах соответствующих лет </w:t>
      </w: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</w:t>
      </w:r>
      <w:r w:rsidR="00AF176F"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>я в 2023</w:t>
      </w: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F176F"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>5993,6</w:t>
      </w: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  <w:r w:rsidR="00AF176F"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F176F"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>6255,5</w:t>
      </w: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  <w:r w:rsidR="00AF176F"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2025</w:t>
      </w: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F176F"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>6605</w:t>
      </w: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A00C56" w:rsidRPr="002A6039" w:rsidRDefault="00A00C56" w:rsidP="002A60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>Объем продукции животноводства в ценах соотв</w:t>
      </w:r>
      <w:r w:rsidR="002A6039"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>етствующих лет прогнозируется в 2023</w:t>
      </w: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2A6039"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>3161,8</w:t>
      </w: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  <w:r w:rsidR="002A6039"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2A6039"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>3247,5</w:t>
      </w: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  <w:r w:rsidR="002A6039"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2025</w:t>
      </w: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2A6039"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>3384,4</w:t>
      </w: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A00C56" w:rsidRPr="005176BA" w:rsidRDefault="00A00C56" w:rsidP="0039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агропромышленного комплекса Калачевского </w:t>
      </w: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способствуют инвестиционные проекты, реализуемые хозяйствами</w:t>
      </w:r>
      <w:r w:rsidR="002A6039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осуществляющими деятельность на территории</w:t>
      </w:r>
      <w:r w:rsidR="00396BE1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C56" w:rsidRPr="005176BA" w:rsidRDefault="00396BE1" w:rsidP="00396BE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ООО «СП «Донское» реализу</w:t>
      </w:r>
      <w:r w:rsidR="00046981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A00C56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крупных проекта: </w:t>
      </w:r>
    </w:p>
    <w:p w:rsidR="00426D14" w:rsidRPr="005176BA" w:rsidRDefault="00426D14" w:rsidP="0082083E">
      <w:pPr>
        <w:pStyle w:val="a4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00C56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молочного комплекса на 2500 голов крупного рогатого скота.</w:t>
      </w:r>
      <w:r w:rsidR="005176BA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реализации проекта – 2018</w:t>
      </w:r>
      <w:r w:rsidR="00A00C56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-2025 годы. Объем инвестиций 2</w:t>
      </w: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C56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</w:t>
      </w:r>
      <w:r w:rsidR="00A00C56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. рублей, в том числе 219 млн. рублей собственных средств;</w:t>
      </w:r>
    </w:p>
    <w:p w:rsidR="00426D14" w:rsidRPr="005176BA" w:rsidRDefault="00426D14" w:rsidP="0082083E">
      <w:pPr>
        <w:pStyle w:val="a4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00C56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орошаемого участка на 3800 га. Срок</w:t>
      </w:r>
      <w:r w:rsidR="005176BA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и реализации проекта – 2019-2025</w:t>
      </w:r>
      <w:r w:rsidR="00A00C56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годы. Объем инвестиций 1</w:t>
      </w: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C56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</w:t>
      </w:r>
      <w:r w:rsidR="00A00C56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рублей, в том числе 200 </w:t>
      </w:r>
      <w:r w:rsidR="0082083E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 собственных средств.</w:t>
      </w:r>
    </w:p>
    <w:p w:rsidR="00C82505" w:rsidRPr="005176BA" w:rsidRDefault="00A00C56" w:rsidP="00F831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Донской филиал ООО НПГ</w:t>
      </w:r>
      <w:r w:rsidR="00426D14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"Сады </w:t>
      </w:r>
      <w:proofErr w:type="spellStart"/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Придонья</w:t>
      </w:r>
      <w:proofErr w:type="spellEnd"/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426D14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 инвестиционный проект</w:t>
      </w:r>
      <w:r w:rsidR="00F83142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</w:t>
      </w: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</w:t>
      </w:r>
      <w:r w:rsidR="00F83142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плодохранилища для хранения и переработки фруктов, объемом 10</w:t>
      </w:r>
      <w:r w:rsidR="00F83142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(2 этап) в п.</w:t>
      </w:r>
      <w:r w:rsidR="00F83142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Донской (начало проект</w:t>
      </w:r>
      <w:r w:rsidR="00046981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а 2019 год, завершение - 12.202</w:t>
      </w:r>
      <w:r w:rsidR="005176BA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), общая стоимость проекта 750,0 млн.</w:t>
      </w:r>
      <w:r w:rsidR="00F83142"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76BA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426D14" w:rsidRPr="00FF2FA6" w:rsidRDefault="00426D14" w:rsidP="00426D1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505" w:rsidRPr="00FF2FA6" w:rsidRDefault="00C82505" w:rsidP="00900C2D">
      <w:pPr>
        <w:pStyle w:val="a4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F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ИНВЕСТИЦИИ</w:t>
      </w:r>
    </w:p>
    <w:p w:rsidR="001B539F" w:rsidRPr="00FF2FA6" w:rsidRDefault="001B539F" w:rsidP="00C825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E1E2C" w:rsidRPr="00FF2FA6" w:rsidRDefault="005A16E1" w:rsidP="005A16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FF2FA6">
        <w:rPr>
          <w:rFonts w:ascii="Times New Roman" w:hAnsi="Times New Roman"/>
          <w:color w:val="000000" w:themeColor="text1"/>
          <w:sz w:val="28"/>
        </w:rPr>
        <w:t xml:space="preserve">Развитие экономики невозможно без наличия благоприятных условий для привлечения инвестиций. </w:t>
      </w:r>
    </w:p>
    <w:p w:rsidR="005A16E1" w:rsidRPr="003416B4" w:rsidRDefault="005A16E1" w:rsidP="005A16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202</w:t>
      </w:r>
      <w:r w:rsidR="006E1E2C" w:rsidRPr="0034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Pr="0034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году в </w:t>
      </w:r>
      <w:r w:rsidRPr="0034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Калачевском </w:t>
      </w:r>
      <w:r w:rsidRPr="0034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районе объём инвестиций (в основной капитал) за счет всех источников финансирования </w:t>
      </w:r>
      <w:proofErr w:type="gramStart"/>
      <w:r w:rsidR="00FF2FA6" w:rsidRPr="0034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снизился и </w:t>
      </w:r>
      <w:r w:rsidRPr="0034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составил</w:t>
      </w:r>
      <w:proofErr w:type="gramEnd"/>
      <w:r w:rsidRPr="0034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F2FA6" w:rsidRPr="0034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954,5 </w:t>
      </w:r>
      <w:r w:rsidRPr="0034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млн. рублей. </w:t>
      </w:r>
    </w:p>
    <w:p w:rsidR="005A16E1" w:rsidRPr="003416B4" w:rsidRDefault="005A16E1" w:rsidP="005A16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416B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территории Калачевского района основными источниками инвестиций являются средства бюджетов всех уровней, собственные средства предприятий и организаций, средства субъектов малого предпринимательства. </w:t>
      </w:r>
    </w:p>
    <w:p w:rsidR="005A16E1" w:rsidRPr="003416B4" w:rsidRDefault="002A629A" w:rsidP="005A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2022</w:t>
      </w:r>
      <w:r w:rsidR="005A16E1"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объем инвестиций в Калачевском районе прогнозируется на уровне </w:t>
      </w:r>
      <w:r w:rsidR="00625613"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1206,5</w:t>
      </w:r>
      <w:r w:rsidR="005A16E1"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 или 1</w:t>
      </w:r>
      <w:r w:rsidR="00DA53BF"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A16E1"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6,4%.</w:t>
      </w:r>
    </w:p>
    <w:p w:rsidR="005A16E1" w:rsidRPr="003416B4" w:rsidRDefault="005A16E1" w:rsidP="005A16E1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16B4">
        <w:rPr>
          <w:rFonts w:ascii="Times New Roman" w:hAnsi="Times New Roman"/>
          <w:color w:val="000000" w:themeColor="text1"/>
          <w:sz w:val="28"/>
          <w:szCs w:val="28"/>
        </w:rPr>
        <w:t>С учетом базового варианта развития, объем инвестиций в основной капитал прогнозируется (в действующих ценах):</w:t>
      </w:r>
    </w:p>
    <w:p w:rsidR="005A16E1" w:rsidRPr="003416B4" w:rsidRDefault="00625613" w:rsidP="005A16E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</w:t>
      </w:r>
      <w:r w:rsidR="005A16E1"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1209</w:t>
      </w:r>
      <w:r w:rsidR="005A16E1"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 или </w:t>
      </w:r>
      <w:r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100,2</w:t>
      </w:r>
      <w:r w:rsidR="005A16E1"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202</w:t>
      </w:r>
      <w:r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A16E1"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5A16E1" w:rsidRPr="001F0CA7" w:rsidRDefault="00625613" w:rsidP="005A16E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2024</w:t>
      </w:r>
      <w:r w:rsidR="005A16E1"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="00115290" w:rsidRPr="0034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1217</w:t>
      </w:r>
      <w:r w:rsidR="005A16E1"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</w:t>
      </w:r>
      <w:r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или 100,7% к уровню 2023</w:t>
      </w:r>
      <w:r w:rsidR="005A16E1"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5A16E1" w:rsidRPr="001F0CA7" w:rsidRDefault="00625613" w:rsidP="005A16E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2025</w:t>
      </w:r>
      <w:r w:rsidR="005A16E1"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115290"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1227</w:t>
      </w:r>
      <w:r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 или 100,8</w:t>
      </w:r>
      <w:r w:rsidR="005A16E1"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2023 года.</w:t>
      </w:r>
    </w:p>
    <w:p w:rsidR="005A16E1" w:rsidRPr="001F0CA7" w:rsidRDefault="005A16E1" w:rsidP="005A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381F" w:rsidRPr="001F0CA7" w:rsidRDefault="009C381F" w:rsidP="009C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Калачевского района в текущем периоде продолжается реализация 6 инвестиционных проектов. Общая проектная стоимость 5779,2 млн. рублей, в том числе 3428,2 млн. рублей за счет собственных средств.</w:t>
      </w:r>
    </w:p>
    <w:p w:rsidR="009C381F" w:rsidRPr="001F0CA7" w:rsidRDefault="009C381F" w:rsidP="009C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381F" w:rsidRPr="008A7773" w:rsidRDefault="009C381F" w:rsidP="009C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Береславском</w:t>
      </w:r>
      <w:proofErr w:type="gramEnd"/>
      <w:r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в хозяйстве ИП Главы КФХ </w:t>
      </w:r>
      <w:proofErr w:type="spellStart"/>
      <w:r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Риль</w:t>
      </w:r>
      <w:proofErr w:type="spellEnd"/>
      <w:r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 идет строительство металлического ангара для установки сортировочного </w:t>
      </w:r>
      <w:r w:rsidRPr="008A7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оборудования, площадью 600</w:t>
      </w:r>
      <w:r w:rsidR="004D3548" w:rsidRPr="008A7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7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м². Общая стоимость проекта 10,0 млн. рублей. Освоено 6,5 млн. рублей. </w:t>
      </w:r>
    </w:p>
    <w:p w:rsidR="0005006B" w:rsidRDefault="009C381F" w:rsidP="009C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Голубинском сельском </w:t>
      </w:r>
      <w:proofErr w:type="gramStart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поселении</w:t>
      </w:r>
      <w:proofErr w:type="gramEnd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хозяйстве ИП Главы КФХ </w:t>
      </w:r>
      <w:proofErr w:type="spellStart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Семерникова</w:t>
      </w:r>
      <w:proofErr w:type="spellEnd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Н.Н. идет строительство металлического ангара для техники, площадью 1200 </w:t>
      </w:r>
      <w:proofErr w:type="spellStart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Общая стоимость проекта 3,5 млн.</w:t>
      </w:r>
      <w:r w:rsidR="004D3548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рублей. Освоено 1,05 млн. рублей. </w:t>
      </w:r>
    </w:p>
    <w:p w:rsidR="009C381F" w:rsidRPr="00323BFA" w:rsidRDefault="009C381F" w:rsidP="009C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Ильевском</w:t>
      </w:r>
      <w:proofErr w:type="spellEnd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</w:t>
      </w:r>
      <w:proofErr w:type="gramStart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поселении</w:t>
      </w:r>
      <w:proofErr w:type="gramEnd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ООО «СП</w:t>
      </w:r>
      <w:r w:rsidR="0083232E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«Донское» реализует проект строительства молочного комплекса на 2500 голов</w:t>
      </w:r>
      <w:r w:rsidR="0083232E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крупного рогатого скота и объе</w:t>
      </w:r>
      <w:r w:rsidR="0083232E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ктов инженерной инфраструктуры. </w:t>
      </w: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</w:t>
      </w:r>
      <w:r w:rsidR="0083232E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реализуются 5 и 6 этапы строительства. Идет строит</w:t>
      </w:r>
      <w:r w:rsidR="0083232E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ельство коровника на 748 мест, сепараторной, </w:t>
      </w: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силосной траншеи, телятника от 3-10 мес. на 960 мест и навозной лагуны</w:t>
      </w:r>
      <w:r w:rsidR="0083232E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3BFA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количестве 2 ед</w:t>
      </w:r>
      <w:r w:rsidR="0083232E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Общий объем инвестиций </w:t>
      </w: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 порядка 2671,8 млн.</w:t>
      </w:r>
      <w:r w:rsidR="0083232E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рублей. Освоено 1801</w:t>
      </w:r>
      <w:r w:rsidR="00505514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83232E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505514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лн. рублей</w:t>
      </w: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завершения проекта планируется создать 49 новых рабочих мест.</w:t>
      </w:r>
    </w:p>
    <w:p w:rsidR="009C381F" w:rsidRPr="000300A3" w:rsidRDefault="009C381F" w:rsidP="009C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Ляпичевском</w:t>
      </w:r>
      <w:proofErr w:type="spellEnd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</w:t>
      </w:r>
      <w:proofErr w:type="gramStart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поселении</w:t>
      </w:r>
      <w:proofErr w:type="gramEnd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Донской филиал ООО НПГ «Сады </w:t>
      </w:r>
      <w:proofErr w:type="spellStart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Придонья</w:t>
      </w:r>
      <w:proofErr w:type="spellEnd"/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продолжает строительство системы орошения</w:t>
      </w:r>
      <w:r w:rsidR="00505514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площадью 1000 га, с закладкой сада. Стоимость проекта составляет 200,0 млн.</w:t>
      </w:r>
      <w:r w:rsidR="00505514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рублей. Идет строительство плодохранилища для хранения и подработки фруктов</w:t>
      </w:r>
      <w:r w:rsidR="00505514"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(II этап), объемом </w:t>
      </w:r>
      <w:r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тыс. тонн. Стоимость проек</w:t>
      </w:r>
      <w:r w:rsidR="00323BFA"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составляет 1755 млн. рублей, </w:t>
      </w:r>
      <w:r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освоено 1380 млн. рублей. После завершения проекта планируется создать около 200 временных и постоянных рабочих мест, с начала реализации проекта уже</w:t>
      </w:r>
      <w:r w:rsidR="00323BFA"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создано 40 новых рабочих мест.</w:t>
      </w:r>
    </w:p>
    <w:p w:rsidR="005A16E1" w:rsidRPr="001F0CA7" w:rsidRDefault="009C381F" w:rsidP="009C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Мариновском</w:t>
      </w:r>
      <w:proofErr w:type="spellEnd"/>
      <w:r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</w:t>
      </w:r>
      <w:proofErr w:type="gramStart"/>
      <w:r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поселении</w:t>
      </w:r>
      <w:proofErr w:type="gramEnd"/>
      <w:r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ООО «СП</w:t>
      </w:r>
      <w:r w:rsidR="00323BFA"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«Донское» реализует инвестиционный проект по строительству орошаемого</w:t>
      </w:r>
      <w:r w:rsidR="00323BFA"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 "</w:t>
      </w:r>
      <w:proofErr w:type="spellStart"/>
      <w:r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Мариновский</w:t>
      </w:r>
      <w:proofErr w:type="spellEnd"/>
      <w:r w:rsidRPr="0003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Завершено строительство второго этапа мелиоративной системы, площадью 783 га (шесть машин BAUER, трубопроводная сеть </w:t>
      </w:r>
      <w:r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протяженностью 9300 м, установлен насосный агрегат в головной насосной станции). Осуществлено проектирование следующих</w:t>
      </w:r>
      <w:r w:rsidR="008C5DC1"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3-6 </w:t>
      </w:r>
      <w:r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этапов строительства общей площадью 2,63 тыс. га (брутто), проводится государственная экспертиза проектно-сметной документации. Общий объем инвестиций 1000 млн.</w:t>
      </w:r>
      <w:r w:rsidR="008C5DC1"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рублей, освоено 403,8 млн. рублей.</w:t>
      </w:r>
    </w:p>
    <w:p w:rsidR="009C381F" w:rsidRPr="001F0CA7" w:rsidRDefault="009C381F" w:rsidP="009C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505" w:rsidRPr="001F0CA7" w:rsidRDefault="00C82505" w:rsidP="00900C2D">
      <w:pPr>
        <w:pStyle w:val="a4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0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ЖИЛИЩНО-КОММУНАЛЬНОЕ </w:t>
      </w:r>
      <w:r w:rsidR="001B6641" w:rsidRPr="001F0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ХОЗЯЙСТВО </w:t>
      </w:r>
      <w:r w:rsidRPr="001F0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1B6641" w:rsidRPr="001F0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</w:t>
      </w:r>
    </w:p>
    <w:p w:rsidR="000F2DF7" w:rsidRPr="001F0CA7" w:rsidRDefault="000F2DF7" w:rsidP="000F2D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363B95" w:rsidRPr="00653984" w:rsidRDefault="00363B9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Целями развития жилищно-коммунального комплекса являются улучшение качества предоставляемых жилищно-коммунальных услуг, привлечение инвестиций для обновления жилищно-коммунальной инфраструктуры, развитие </w:t>
      </w:r>
      <w:r w:rsidRPr="00653984">
        <w:rPr>
          <w:rFonts w:ascii="Times New Roman" w:hAnsi="Times New Roman"/>
          <w:color w:val="000000" w:themeColor="text1"/>
          <w:sz w:val="28"/>
          <w:szCs w:val="28"/>
        </w:rPr>
        <w:t>и модернизация инженерной инфраструктуры.</w:t>
      </w:r>
    </w:p>
    <w:p w:rsidR="00363B95" w:rsidRPr="006226E4" w:rsidRDefault="00363B9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1C71">
        <w:rPr>
          <w:rFonts w:ascii="Times New Roman" w:hAnsi="Times New Roman"/>
          <w:color w:val="000000" w:themeColor="text1"/>
          <w:sz w:val="28"/>
          <w:szCs w:val="28"/>
        </w:rPr>
        <w:t>Жилищно-коммунальное хозяйство Калачевского муниципального района насчитывает 15 предприятий, оказывающих услуги ЖКХ по электро</w:t>
      </w:r>
      <w:r w:rsidR="002173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E1C71">
        <w:rPr>
          <w:rFonts w:ascii="Times New Roman" w:hAnsi="Times New Roman"/>
          <w:color w:val="000000" w:themeColor="text1"/>
          <w:sz w:val="28"/>
          <w:szCs w:val="28"/>
        </w:rPr>
        <w:t xml:space="preserve">- газо,- тепло, - водоснабжению населения и водоотведению, в том числе 11 </w:t>
      </w:r>
      <w:r w:rsidRPr="006226E4">
        <w:rPr>
          <w:rFonts w:ascii="Times New Roman" w:hAnsi="Times New Roman"/>
          <w:color w:val="000000" w:themeColor="text1"/>
          <w:sz w:val="28"/>
          <w:szCs w:val="28"/>
        </w:rPr>
        <w:t>предприятий – муниципальных, 4 предприятия – частных, что составляет 26,67% от общего числа предприятий.</w:t>
      </w:r>
    </w:p>
    <w:p w:rsidR="00363B95" w:rsidRPr="00F22506" w:rsidRDefault="00363B9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506">
        <w:rPr>
          <w:rFonts w:ascii="Times New Roman" w:hAnsi="Times New Roman"/>
          <w:color w:val="000000" w:themeColor="text1"/>
          <w:sz w:val="28"/>
          <w:szCs w:val="28"/>
        </w:rPr>
        <w:t>Уровень собираемости платежей за предоставленные жилищно-коммунальные услуги в первом полугодии 202</w:t>
      </w:r>
      <w:r w:rsidR="000E1C71" w:rsidRPr="00F2250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22506">
        <w:rPr>
          <w:rFonts w:ascii="Times New Roman" w:hAnsi="Times New Roman"/>
          <w:color w:val="000000" w:themeColor="text1"/>
          <w:sz w:val="28"/>
          <w:szCs w:val="28"/>
        </w:rPr>
        <w:t xml:space="preserve"> года составил </w:t>
      </w:r>
      <w:r w:rsidR="000E1C71" w:rsidRPr="00F22506">
        <w:rPr>
          <w:rFonts w:ascii="Times New Roman" w:hAnsi="Times New Roman"/>
          <w:color w:val="000000" w:themeColor="text1"/>
          <w:sz w:val="28"/>
          <w:szCs w:val="28"/>
        </w:rPr>
        <w:t>94,4</w:t>
      </w:r>
      <w:r w:rsidRPr="00F22506">
        <w:rPr>
          <w:rFonts w:ascii="Times New Roman" w:hAnsi="Times New Roman"/>
          <w:color w:val="000000" w:themeColor="text1"/>
          <w:sz w:val="28"/>
          <w:szCs w:val="28"/>
        </w:rPr>
        <w:t>%, в 202</w:t>
      </w:r>
      <w:r w:rsidR="000E1C71" w:rsidRPr="00F2250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F22506">
        <w:rPr>
          <w:rFonts w:ascii="Times New Roman" w:hAnsi="Times New Roman"/>
          <w:color w:val="000000" w:themeColor="text1"/>
          <w:sz w:val="28"/>
          <w:szCs w:val="28"/>
        </w:rPr>
        <w:t xml:space="preserve"> году собираемость составляла </w:t>
      </w:r>
      <w:r w:rsidR="000E1C71" w:rsidRPr="00F22506">
        <w:rPr>
          <w:rFonts w:ascii="Times New Roman" w:hAnsi="Times New Roman"/>
          <w:color w:val="000000" w:themeColor="text1"/>
          <w:sz w:val="28"/>
          <w:szCs w:val="28"/>
        </w:rPr>
        <w:t>87,3</w:t>
      </w:r>
      <w:r w:rsidRPr="00F22506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363B95" w:rsidRPr="00FE1F13" w:rsidRDefault="00363B9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506">
        <w:rPr>
          <w:rFonts w:ascii="Times New Roman" w:hAnsi="Times New Roman"/>
          <w:color w:val="000000" w:themeColor="text1"/>
          <w:sz w:val="28"/>
          <w:szCs w:val="28"/>
        </w:rPr>
        <w:t xml:space="preserve">Обустройство жилищного фонда водопроводом </w:t>
      </w:r>
      <w:r w:rsidR="006226E4" w:rsidRPr="00F22506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proofErr w:type="gramStart"/>
      <w:r w:rsidR="006226E4" w:rsidRPr="00F22506">
        <w:rPr>
          <w:rFonts w:ascii="Times New Roman" w:hAnsi="Times New Roman"/>
          <w:color w:val="000000" w:themeColor="text1"/>
          <w:sz w:val="28"/>
          <w:szCs w:val="28"/>
        </w:rPr>
        <w:t xml:space="preserve">изменился и </w:t>
      </w:r>
      <w:r w:rsidRPr="00F22506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6226E4" w:rsidRPr="00F2250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22506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FE1F13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proofErr w:type="gramEnd"/>
      <w:r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 73,9% от общей площади жилищного фонда. </w:t>
      </w:r>
    </w:p>
    <w:p w:rsidR="004D34A2" w:rsidRPr="00FE1F13" w:rsidRDefault="00363B95" w:rsidP="004D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На сегодняшний день обеспечение населения качественной питьевой водой </w:t>
      </w:r>
      <w:r w:rsidR="00F22506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района является </w:t>
      </w:r>
      <w:r w:rsidRPr="00FE1F13">
        <w:rPr>
          <w:rFonts w:ascii="Times New Roman" w:hAnsi="Times New Roman"/>
          <w:color w:val="000000" w:themeColor="text1"/>
          <w:sz w:val="28"/>
          <w:szCs w:val="28"/>
        </w:rPr>
        <w:t>одним из приоритетных вопросов,</w:t>
      </w:r>
      <w:r w:rsidR="00F22506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22506" w:rsidRPr="00FE1F13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proofErr w:type="gramEnd"/>
      <w:r w:rsidR="00F22506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 которо</w:t>
      </w:r>
      <w:r w:rsidR="00DE7384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го осуществляется посредством </w:t>
      </w:r>
      <w:r w:rsidR="00396CAB" w:rsidRPr="00FE1F13">
        <w:rPr>
          <w:rFonts w:ascii="Times New Roman" w:hAnsi="Times New Roman"/>
          <w:color w:val="000000" w:themeColor="text1"/>
          <w:sz w:val="28"/>
          <w:szCs w:val="28"/>
        </w:rPr>
        <w:t>реализ</w:t>
      </w:r>
      <w:r w:rsidR="00DE7384" w:rsidRPr="00FE1F13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="00396CAB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34A2" w:rsidRPr="00FE1F13">
        <w:rPr>
          <w:rFonts w:ascii="Times New Roman" w:hAnsi="Times New Roman"/>
          <w:color w:val="000000" w:themeColor="text1"/>
          <w:sz w:val="28"/>
          <w:szCs w:val="28"/>
        </w:rPr>
        <w:t>региональн</w:t>
      </w:r>
      <w:r w:rsidR="00DE7384" w:rsidRPr="00FE1F1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4D34A2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6CAB" w:rsidRPr="00FE1F13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DE7384" w:rsidRPr="00FE1F1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96CAB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 «Чистая вода»</w:t>
      </w:r>
      <w:r w:rsidR="00DE7384" w:rsidRPr="00FE1F1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D34A2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F7324" w:rsidRPr="00FE1F13" w:rsidRDefault="00DE7384" w:rsidP="00C64C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F1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D34A2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время </w:t>
      </w:r>
      <w:r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ведутся работы по </w:t>
      </w:r>
      <w:r w:rsidR="004D34A2" w:rsidRPr="00FE1F13">
        <w:rPr>
          <w:rFonts w:ascii="Times New Roman" w:hAnsi="Times New Roman"/>
          <w:color w:val="000000" w:themeColor="text1"/>
          <w:sz w:val="28"/>
          <w:szCs w:val="28"/>
        </w:rPr>
        <w:t>реконструкция очистных сооруже</w:t>
      </w:r>
      <w:r w:rsidR="00C64C0B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ний водопровода в п. Береславка, </w:t>
      </w:r>
      <w:r w:rsidR="00987DB3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завершить которые планируется во втором полугодии </w:t>
      </w:r>
      <w:r w:rsidRPr="00FE1F13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="00987DB3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="00C64C0B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80300" w:rsidRPr="00FE1F13" w:rsidRDefault="00C64C0B" w:rsidP="00F970A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Также в этом году </w:t>
      </w:r>
      <w:r w:rsidR="009F7324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получена положительная государственная экспертиза проектно-сметной документации на работы по </w:t>
      </w:r>
      <w:r w:rsidR="004D34A2" w:rsidRPr="00FE1F13">
        <w:rPr>
          <w:rFonts w:ascii="Times New Roman" w:hAnsi="Times New Roman"/>
          <w:color w:val="000000" w:themeColor="text1"/>
          <w:sz w:val="28"/>
          <w:szCs w:val="28"/>
        </w:rPr>
        <w:t>реконструкци</w:t>
      </w:r>
      <w:r w:rsidR="009F7324" w:rsidRPr="00FE1F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D34A2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 системы водоснабжения в п. Пятиморск</w:t>
      </w:r>
      <w:r w:rsidR="000D7313">
        <w:rPr>
          <w:rFonts w:ascii="Times New Roman" w:hAnsi="Times New Roman"/>
          <w:color w:val="000000" w:themeColor="text1"/>
          <w:sz w:val="28"/>
          <w:szCs w:val="28"/>
        </w:rPr>
        <w:t>. Прое</w:t>
      </w:r>
      <w:proofErr w:type="gramStart"/>
      <w:r w:rsidR="000D7313">
        <w:rPr>
          <w:rFonts w:ascii="Times New Roman" w:hAnsi="Times New Roman"/>
          <w:color w:val="000000" w:themeColor="text1"/>
          <w:sz w:val="28"/>
          <w:szCs w:val="28"/>
        </w:rPr>
        <w:t>кт вкл</w:t>
      </w:r>
      <w:proofErr w:type="gramEnd"/>
      <w:r w:rsidR="000D7313">
        <w:rPr>
          <w:rFonts w:ascii="Times New Roman" w:hAnsi="Times New Roman"/>
          <w:color w:val="000000" w:themeColor="text1"/>
          <w:sz w:val="28"/>
          <w:szCs w:val="28"/>
        </w:rPr>
        <w:t>ючен</w:t>
      </w:r>
      <w:r w:rsidR="00F970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36E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970AB" w:rsidRPr="00F970AB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F970AB">
        <w:rPr>
          <w:rFonts w:ascii="Times New Roman" w:hAnsi="Times New Roman"/>
          <w:color w:val="000000" w:themeColor="text1"/>
          <w:sz w:val="28"/>
          <w:szCs w:val="28"/>
        </w:rPr>
        <w:t>ую программу</w:t>
      </w:r>
      <w:r w:rsidR="00F970AB" w:rsidRPr="00F970AB">
        <w:rPr>
          <w:rFonts w:ascii="Times New Roman" w:hAnsi="Times New Roman"/>
          <w:color w:val="000000" w:themeColor="text1"/>
          <w:sz w:val="28"/>
          <w:szCs w:val="28"/>
        </w:rPr>
        <w:t xml:space="preserve"> "Обеспечение качественными жилищно-коммунальными услугами населения Волгоградской области"</w:t>
      </w:r>
      <w:r w:rsidR="000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39DB">
        <w:rPr>
          <w:rFonts w:ascii="Times New Roman" w:hAnsi="Times New Roman"/>
          <w:color w:val="000000" w:themeColor="text1"/>
          <w:sz w:val="28"/>
          <w:szCs w:val="28"/>
        </w:rPr>
        <w:t xml:space="preserve">на 2023-2024 годы. </w:t>
      </w:r>
    </w:p>
    <w:p w:rsidR="00363B95" w:rsidRPr="000D7313" w:rsidRDefault="00363B95" w:rsidP="00E803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E5424" w:rsidRPr="00FE1F13">
        <w:rPr>
          <w:rFonts w:ascii="Times New Roman" w:hAnsi="Times New Roman"/>
          <w:color w:val="000000" w:themeColor="text1"/>
          <w:sz w:val="28"/>
          <w:szCs w:val="28"/>
        </w:rPr>
        <w:t>текущем году</w:t>
      </w:r>
      <w:r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00"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приобретено и установлено оборудование </w:t>
      </w:r>
      <w:r w:rsidRPr="00FE1F13">
        <w:rPr>
          <w:rFonts w:ascii="Times New Roman" w:hAnsi="Times New Roman"/>
          <w:color w:val="000000" w:themeColor="text1"/>
          <w:sz w:val="28"/>
          <w:szCs w:val="28"/>
        </w:rPr>
        <w:t xml:space="preserve">системы доочистки </w:t>
      </w:r>
      <w:r w:rsidRPr="000D7313">
        <w:rPr>
          <w:rFonts w:ascii="Times New Roman" w:hAnsi="Times New Roman"/>
          <w:color w:val="000000" w:themeColor="text1"/>
          <w:sz w:val="28"/>
          <w:szCs w:val="28"/>
        </w:rPr>
        <w:t>воды</w:t>
      </w:r>
      <w:r w:rsidR="00E80300" w:rsidRPr="000D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F1E" w:rsidRPr="000D7313">
        <w:rPr>
          <w:rFonts w:ascii="Times New Roman" w:hAnsi="Times New Roman"/>
          <w:color w:val="000000" w:themeColor="text1"/>
          <w:sz w:val="28"/>
          <w:szCs w:val="28"/>
        </w:rPr>
        <w:t xml:space="preserve">с точками раздачи в </w:t>
      </w:r>
      <w:r w:rsidR="002E5424" w:rsidRPr="000D7313">
        <w:rPr>
          <w:rFonts w:ascii="Times New Roman" w:hAnsi="Times New Roman"/>
          <w:color w:val="000000" w:themeColor="text1"/>
          <w:sz w:val="28"/>
          <w:szCs w:val="28"/>
        </w:rPr>
        <w:t xml:space="preserve">ст. Голубинская, х. </w:t>
      </w:r>
      <w:proofErr w:type="spellStart"/>
      <w:r w:rsidR="002E5424" w:rsidRPr="000D7313">
        <w:rPr>
          <w:rFonts w:ascii="Times New Roman" w:hAnsi="Times New Roman"/>
          <w:color w:val="000000" w:themeColor="text1"/>
          <w:sz w:val="28"/>
          <w:szCs w:val="28"/>
        </w:rPr>
        <w:t>Пятиизбянский</w:t>
      </w:r>
      <w:proofErr w:type="spellEnd"/>
      <w:r w:rsidR="002E5424" w:rsidRPr="000D7313">
        <w:rPr>
          <w:rFonts w:ascii="Times New Roman" w:hAnsi="Times New Roman"/>
          <w:color w:val="000000" w:themeColor="text1"/>
          <w:sz w:val="28"/>
          <w:szCs w:val="28"/>
        </w:rPr>
        <w:t xml:space="preserve">, п. Заря, х. Бузиновка, п. Крепинский, х. </w:t>
      </w:r>
      <w:proofErr w:type="spellStart"/>
      <w:r w:rsidR="002E5424" w:rsidRPr="000D7313">
        <w:rPr>
          <w:rFonts w:ascii="Times New Roman" w:hAnsi="Times New Roman"/>
          <w:color w:val="000000" w:themeColor="text1"/>
          <w:sz w:val="28"/>
          <w:szCs w:val="28"/>
        </w:rPr>
        <w:t>Логовский</w:t>
      </w:r>
      <w:proofErr w:type="spellEnd"/>
      <w:r w:rsidR="002E5424" w:rsidRPr="000D7313">
        <w:rPr>
          <w:rFonts w:ascii="Times New Roman" w:hAnsi="Times New Roman"/>
          <w:color w:val="000000" w:themeColor="text1"/>
          <w:sz w:val="28"/>
          <w:szCs w:val="28"/>
        </w:rPr>
        <w:t xml:space="preserve"> и п. Донской </w:t>
      </w:r>
      <w:r w:rsidRPr="000D7313">
        <w:rPr>
          <w:rFonts w:ascii="Times New Roman" w:hAnsi="Times New Roman"/>
          <w:color w:val="000000" w:themeColor="text1"/>
          <w:sz w:val="28"/>
          <w:szCs w:val="28"/>
        </w:rPr>
        <w:t>Калачевского района</w:t>
      </w:r>
      <w:r w:rsidR="00E80300" w:rsidRPr="000D731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F1F1E" w:rsidRPr="000D7313">
        <w:rPr>
          <w:rFonts w:ascii="Times New Roman" w:hAnsi="Times New Roman"/>
          <w:color w:val="000000" w:themeColor="text1"/>
          <w:sz w:val="28"/>
          <w:szCs w:val="28"/>
        </w:rPr>
        <w:t>для потребления жителями питьевой воды, соответствующей санитарным нормам.</w:t>
      </w:r>
      <w:proofErr w:type="gramEnd"/>
      <w:r w:rsidR="000F1F1E" w:rsidRPr="000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16A5" w:rsidRPr="000D7313">
        <w:rPr>
          <w:rFonts w:ascii="Times New Roman" w:hAnsi="Times New Roman"/>
          <w:color w:val="000000" w:themeColor="text1"/>
          <w:sz w:val="28"/>
          <w:szCs w:val="28"/>
        </w:rPr>
        <w:t xml:space="preserve">В прогнозном </w:t>
      </w:r>
      <w:proofErr w:type="gramStart"/>
      <w:r w:rsidR="00C316A5" w:rsidRPr="000D7313">
        <w:rPr>
          <w:rFonts w:ascii="Times New Roman" w:hAnsi="Times New Roman"/>
          <w:color w:val="000000" w:themeColor="text1"/>
          <w:sz w:val="28"/>
          <w:szCs w:val="28"/>
        </w:rPr>
        <w:t>периоде</w:t>
      </w:r>
      <w:proofErr w:type="gramEnd"/>
      <w:r w:rsidR="00C316A5" w:rsidRPr="000D7313">
        <w:rPr>
          <w:rFonts w:ascii="Times New Roman" w:hAnsi="Times New Roman"/>
          <w:color w:val="000000" w:themeColor="text1"/>
          <w:sz w:val="28"/>
          <w:szCs w:val="28"/>
        </w:rPr>
        <w:t xml:space="preserve"> запланировано установление систем</w:t>
      </w:r>
      <w:r w:rsidR="000D7313" w:rsidRPr="000D731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C316A5" w:rsidRPr="000D7313">
        <w:rPr>
          <w:rFonts w:ascii="Times New Roman" w:hAnsi="Times New Roman"/>
          <w:color w:val="000000" w:themeColor="text1"/>
          <w:sz w:val="28"/>
          <w:szCs w:val="28"/>
        </w:rPr>
        <w:t xml:space="preserve"> доочистки в х. </w:t>
      </w:r>
      <w:proofErr w:type="spellStart"/>
      <w:r w:rsidR="000C2C8A" w:rsidRPr="000D7313">
        <w:rPr>
          <w:rFonts w:ascii="Times New Roman" w:hAnsi="Times New Roman"/>
          <w:color w:val="000000" w:themeColor="text1"/>
          <w:sz w:val="28"/>
          <w:szCs w:val="28"/>
        </w:rPr>
        <w:t>Новол</w:t>
      </w:r>
      <w:r w:rsidR="00C316A5" w:rsidRPr="000D7313">
        <w:rPr>
          <w:rFonts w:ascii="Times New Roman" w:hAnsi="Times New Roman"/>
          <w:color w:val="000000" w:themeColor="text1"/>
          <w:sz w:val="28"/>
          <w:szCs w:val="28"/>
        </w:rPr>
        <w:t>япичев</w:t>
      </w:r>
      <w:r w:rsidR="000D7313" w:rsidRPr="000D7313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spellEnd"/>
      <w:r w:rsidR="000D7313" w:rsidRPr="000D731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7C76" w:rsidRPr="0065731F" w:rsidRDefault="00E80300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327">
        <w:rPr>
          <w:rFonts w:ascii="Times New Roman" w:hAnsi="Times New Roman"/>
          <w:color w:val="000000" w:themeColor="text1"/>
          <w:sz w:val="28"/>
          <w:szCs w:val="28"/>
        </w:rPr>
        <w:t>Муниципальным п</w:t>
      </w:r>
      <w:r w:rsidR="00363B95" w:rsidRPr="009E2327">
        <w:rPr>
          <w:rFonts w:ascii="Times New Roman" w:hAnsi="Times New Roman"/>
          <w:color w:val="000000" w:themeColor="text1"/>
          <w:sz w:val="28"/>
          <w:szCs w:val="28"/>
        </w:rPr>
        <w:t>редприятиям</w:t>
      </w:r>
      <w:r w:rsidRPr="009E232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3B95" w:rsidRPr="009E2327">
        <w:rPr>
          <w:rFonts w:ascii="Times New Roman" w:hAnsi="Times New Roman"/>
          <w:color w:val="000000" w:themeColor="text1"/>
          <w:sz w:val="28"/>
          <w:szCs w:val="28"/>
        </w:rPr>
        <w:t xml:space="preserve"> оказывающим услуги в сфере ЖКХ Калачевского района, в рамках программы «Ремонт и модернизация коммунальной инфраструктуры</w:t>
      </w:r>
      <w:r w:rsidR="0047541A" w:rsidRPr="009E232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63B95" w:rsidRPr="009E2327">
        <w:rPr>
          <w:rFonts w:ascii="Times New Roman" w:hAnsi="Times New Roman"/>
          <w:color w:val="000000" w:themeColor="text1"/>
          <w:sz w:val="28"/>
          <w:szCs w:val="28"/>
        </w:rPr>
        <w:t xml:space="preserve"> приобретено оборудование </w:t>
      </w:r>
      <w:r w:rsidR="0047541A" w:rsidRPr="009E232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F31B3" w:rsidRPr="009E2327">
        <w:rPr>
          <w:rFonts w:ascii="Times New Roman" w:hAnsi="Times New Roman"/>
          <w:color w:val="000000" w:themeColor="text1"/>
          <w:sz w:val="28"/>
          <w:szCs w:val="28"/>
        </w:rPr>
        <w:t xml:space="preserve">частотные </w:t>
      </w:r>
      <w:r w:rsidR="001F31B3" w:rsidRPr="0065731F">
        <w:rPr>
          <w:rFonts w:ascii="Times New Roman" w:hAnsi="Times New Roman"/>
          <w:color w:val="000000" w:themeColor="text1"/>
          <w:sz w:val="28"/>
          <w:szCs w:val="28"/>
        </w:rPr>
        <w:t>преобразователи,</w:t>
      </w:r>
      <w:r w:rsidR="00C316A5"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 трубы</w:t>
      </w:r>
      <w:r w:rsidR="00C67C76" w:rsidRPr="0065731F">
        <w:rPr>
          <w:rFonts w:ascii="Times New Roman" w:hAnsi="Times New Roman"/>
          <w:color w:val="000000" w:themeColor="text1"/>
          <w:sz w:val="28"/>
          <w:szCs w:val="28"/>
        </w:rPr>
        <w:t>, запорная арматура</w:t>
      </w:r>
      <w:r w:rsidR="0047541A"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363B95"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на сумму </w:t>
      </w:r>
      <w:r w:rsidR="00C67C76" w:rsidRPr="0065731F">
        <w:rPr>
          <w:rFonts w:ascii="Times New Roman" w:hAnsi="Times New Roman"/>
          <w:color w:val="000000" w:themeColor="text1"/>
          <w:sz w:val="28"/>
          <w:szCs w:val="28"/>
        </w:rPr>
        <w:t>3665,0</w:t>
      </w:r>
      <w:r w:rsidR="00363B95"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C67C76" w:rsidRPr="0065731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316A5"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63B95" w:rsidRPr="0065731F" w:rsidRDefault="00363B9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Обустройство жилищного фонда природным газом </w:t>
      </w:r>
      <w:r w:rsidR="008478D8"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proofErr w:type="gramStart"/>
      <w:r w:rsidR="008478D8"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изменилось </w:t>
      </w:r>
      <w:r w:rsidR="00854BFB"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65731F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proofErr w:type="gramEnd"/>
      <w:r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 90,9% от общей площади жилищного фонда. Отсутствует газификация в домовладениях х. </w:t>
      </w:r>
      <w:proofErr w:type="spellStart"/>
      <w:r w:rsidRPr="0065731F">
        <w:rPr>
          <w:rFonts w:ascii="Times New Roman" w:hAnsi="Times New Roman"/>
          <w:color w:val="000000" w:themeColor="text1"/>
          <w:sz w:val="28"/>
          <w:szCs w:val="28"/>
        </w:rPr>
        <w:t>Пятиизбянский</w:t>
      </w:r>
      <w:proofErr w:type="spellEnd"/>
      <w:r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5731F">
        <w:rPr>
          <w:rFonts w:ascii="Times New Roman" w:hAnsi="Times New Roman"/>
          <w:color w:val="000000" w:themeColor="text1"/>
          <w:sz w:val="28"/>
          <w:szCs w:val="28"/>
        </w:rPr>
        <w:t>Пятиизбянского</w:t>
      </w:r>
      <w:proofErr w:type="spellEnd"/>
      <w:r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п. </w:t>
      </w:r>
      <w:proofErr w:type="gramStart"/>
      <w:r w:rsidRPr="0065731F">
        <w:rPr>
          <w:rFonts w:ascii="Times New Roman" w:hAnsi="Times New Roman"/>
          <w:color w:val="000000" w:themeColor="text1"/>
          <w:sz w:val="28"/>
          <w:szCs w:val="28"/>
        </w:rPr>
        <w:t>Овражный</w:t>
      </w:r>
      <w:proofErr w:type="gramEnd"/>
      <w:r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 Крепинского сельского поселения, п. Приканальный Мариновского сельского поселения.</w:t>
      </w:r>
    </w:p>
    <w:p w:rsidR="00021630" w:rsidRPr="0065731F" w:rsidRDefault="00021630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5731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</w:t>
      </w:r>
      <w:r w:rsidR="00854BFB"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текущем </w:t>
      </w:r>
      <w:r w:rsidR="00FD0276"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году ведутся работы по актуализации исходно-разрешительной документации в части количества домовладений и коммунально-бытовых объектов, подлежащих газификации в х. </w:t>
      </w:r>
      <w:proofErr w:type="spellStart"/>
      <w:r w:rsidR="00FD0276" w:rsidRPr="0065731F">
        <w:rPr>
          <w:rFonts w:ascii="Times New Roman" w:hAnsi="Times New Roman"/>
          <w:color w:val="000000" w:themeColor="text1"/>
          <w:sz w:val="28"/>
          <w:szCs w:val="28"/>
        </w:rPr>
        <w:t>Пятиизбянский</w:t>
      </w:r>
      <w:proofErr w:type="spellEnd"/>
      <w:r w:rsidR="00FD0276"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 и х. Светлый Лог, для включения программу региона </w:t>
      </w:r>
      <w:r w:rsidRPr="0065731F">
        <w:rPr>
          <w:rFonts w:ascii="Times New Roman" w:hAnsi="Times New Roman"/>
          <w:color w:val="000000" w:themeColor="text1"/>
          <w:sz w:val="28"/>
          <w:szCs w:val="28"/>
        </w:rPr>
        <w:t xml:space="preserve">развития газоснабжения и газификации Волгоградской области на 2021-2025 </w:t>
      </w:r>
      <w:r w:rsidR="0065731F" w:rsidRPr="0065731F">
        <w:rPr>
          <w:rFonts w:ascii="Times New Roman" w:hAnsi="Times New Roman"/>
          <w:color w:val="000000" w:themeColor="text1"/>
          <w:sz w:val="28"/>
          <w:szCs w:val="28"/>
        </w:rPr>
        <w:t>годы.</w:t>
      </w:r>
      <w:proofErr w:type="gramEnd"/>
    </w:p>
    <w:p w:rsidR="00363B95" w:rsidRPr="00AF25EE" w:rsidRDefault="0047541A" w:rsidP="0038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3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50413A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proofErr w:type="gramEnd"/>
      <w:r w:rsidRPr="0050413A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Волгоградской области </w:t>
      </w:r>
      <w:r w:rsidR="00384D69" w:rsidRPr="0050413A">
        <w:rPr>
          <w:rFonts w:ascii="Times New Roman" w:hAnsi="Times New Roman"/>
          <w:color w:val="000000" w:themeColor="text1"/>
          <w:sz w:val="28"/>
          <w:szCs w:val="28"/>
        </w:rPr>
        <w:t xml:space="preserve">«Энергосбережение и повышение энергетической эффективности» </w:t>
      </w:r>
      <w:r w:rsidR="00A10393">
        <w:rPr>
          <w:rFonts w:ascii="Times New Roman" w:hAnsi="Times New Roman"/>
          <w:color w:val="000000" w:themeColor="text1"/>
          <w:sz w:val="28"/>
          <w:szCs w:val="28"/>
        </w:rPr>
        <w:t>были продолжены работы</w:t>
      </w:r>
      <w:r w:rsidR="00384D69" w:rsidRPr="0050413A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384D69" w:rsidRPr="00504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восстановлению и модернизации систем уличного (наружного) освещения в населенных пунктах Калачевского района. В текущем </w:t>
      </w:r>
      <w:proofErr w:type="gramStart"/>
      <w:r w:rsidR="00384D69" w:rsidRPr="0050413A">
        <w:rPr>
          <w:rFonts w:ascii="Times New Roman" w:hAnsi="Times New Roman" w:cs="Times New Roman"/>
          <w:color w:val="000000" w:themeColor="text1"/>
          <w:sz w:val="28"/>
          <w:szCs w:val="28"/>
        </w:rPr>
        <w:t>периоде</w:t>
      </w:r>
      <w:proofErr w:type="gramEnd"/>
      <w:r w:rsidR="00384D69" w:rsidRPr="00504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в</w:t>
      </w:r>
      <w:r w:rsidR="00363B95" w:rsidRPr="0050413A">
        <w:rPr>
          <w:rFonts w:ascii="Times New Roman" w:hAnsi="Times New Roman"/>
          <w:color w:val="000000" w:themeColor="text1"/>
          <w:sz w:val="28"/>
          <w:szCs w:val="28"/>
        </w:rPr>
        <w:t xml:space="preserve">ыполнены работы по реконструкции и строительству уличного </w:t>
      </w:r>
      <w:r w:rsidR="00384D69" w:rsidRPr="0050413A">
        <w:rPr>
          <w:rFonts w:ascii="Times New Roman" w:hAnsi="Times New Roman"/>
          <w:color w:val="000000" w:themeColor="text1"/>
          <w:sz w:val="28"/>
          <w:szCs w:val="28"/>
        </w:rPr>
        <w:t>освещения в г. Калач-на-</w:t>
      </w:r>
      <w:r w:rsidR="00363B95" w:rsidRPr="0050413A">
        <w:rPr>
          <w:rFonts w:ascii="Times New Roman" w:hAnsi="Times New Roman"/>
          <w:color w:val="000000" w:themeColor="text1"/>
          <w:sz w:val="28"/>
          <w:szCs w:val="28"/>
        </w:rPr>
        <w:t xml:space="preserve">Дону, х. </w:t>
      </w:r>
      <w:proofErr w:type="spellStart"/>
      <w:r w:rsidR="00363B95" w:rsidRPr="0050413A">
        <w:rPr>
          <w:rFonts w:ascii="Times New Roman" w:hAnsi="Times New Roman"/>
          <w:color w:val="000000" w:themeColor="text1"/>
          <w:sz w:val="28"/>
          <w:szCs w:val="28"/>
        </w:rPr>
        <w:t>Логовский</w:t>
      </w:r>
      <w:proofErr w:type="spellEnd"/>
      <w:r w:rsidR="00363B95" w:rsidRPr="005041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0413A" w:rsidRPr="0050413A">
        <w:rPr>
          <w:rFonts w:ascii="Times New Roman" w:hAnsi="Times New Roman"/>
          <w:color w:val="000000" w:themeColor="text1"/>
          <w:sz w:val="28"/>
          <w:szCs w:val="28"/>
        </w:rPr>
        <w:t>п. Заря</w:t>
      </w:r>
      <w:r w:rsidR="00363B95" w:rsidRPr="0050413A">
        <w:rPr>
          <w:rFonts w:ascii="Times New Roman" w:hAnsi="Times New Roman"/>
          <w:color w:val="000000" w:themeColor="text1"/>
          <w:sz w:val="28"/>
          <w:szCs w:val="28"/>
        </w:rPr>
        <w:t xml:space="preserve">, п. </w:t>
      </w:r>
      <w:r w:rsidR="0050413A" w:rsidRPr="0050413A">
        <w:rPr>
          <w:rFonts w:ascii="Times New Roman" w:hAnsi="Times New Roman"/>
          <w:color w:val="000000" w:themeColor="text1"/>
          <w:sz w:val="28"/>
          <w:szCs w:val="28"/>
        </w:rPr>
        <w:t>Донской</w:t>
      </w:r>
      <w:r w:rsidR="00363B95" w:rsidRPr="0050413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81961" w:rsidRPr="0050413A">
        <w:rPr>
          <w:rFonts w:ascii="Times New Roman" w:hAnsi="Times New Roman"/>
          <w:color w:val="000000" w:themeColor="text1"/>
          <w:sz w:val="28"/>
          <w:szCs w:val="28"/>
        </w:rPr>
        <w:t xml:space="preserve">х. </w:t>
      </w:r>
      <w:proofErr w:type="spellStart"/>
      <w:r w:rsidR="0050413A" w:rsidRPr="0050413A">
        <w:rPr>
          <w:rFonts w:ascii="Times New Roman" w:hAnsi="Times New Roman"/>
          <w:color w:val="000000" w:themeColor="text1"/>
          <w:sz w:val="28"/>
          <w:szCs w:val="28"/>
        </w:rPr>
        <w:t>Пятизбянский</w:t>
      </w:r>
      <w:proofErr w:type="spellEnd"/>
      <w:r w:rsidR="00C81961" w:rsidRPr="0050413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84D69" w:rsidRPr="005041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1961" w:rsidRPr="005041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84D69" w:rsidRPr="005041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84D69" w:rsidRPr="0050413A">
        <w:rPr>
          <w:rFonts w:ascii="Times New Roman" w:hAnsi="Times New Roman"/>
          <w:color w:val="000000" w:themeColor="text1"/>
          <w:sz w:val="28"/>
          <w:szCs w:val="28"/>
        </w:rPr>
        <w:t>результате</w:t>
      </w:r>
      <w:proofErr w:type="gramEnd"/>
      <w:r w:rsidR="00905309" w:rsidRPr="005041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5309" w:rsidRPr="003416B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63B95" w:rsidRPr="003416B4">
        <w:rPr>
          <w:rFonts w:ascii="Times New Roman" w:hAnsi="Times New Roman"/>
          <w:color w:val="000000" w:themeColor="text1"/>
          <w:sz w:val="28"/>
          <w:szCs w:val="28"/>
        </w:rPr>
        <w:t xml:space="preserve">ротяженность линий освещения на автомобильных дорогах увеличилась на </w:t>
      </w:r>
      <w:r w:rsidR="0050413A" w:rsidRPr="003416B4">
        <w:rPr>
          <w:rFonts w:ascii="Times New Roman" w:hAnsi="Times New Roman"/>
          <w:color w:val="000000" w:themeColor="text1"/>
          <w:sz w:val="28"/>
          <w:szCs w:val="28"/>
        </w:rPr>
        <w:t>1,6</w:t>
      </w:r>
      <w:r w:rsidR="00363B95" w:rsidRPr="003416B4">
        <w:rPr>
          <w:rFonts w:ascii="Times New Roman" w:hAnsi="Times New Roman"/>
          <w:color w:val="000000" w:themeColor="text1"/>
          <w:sz w:val="28"/>
          <w:szCs w:val="28"/>
        </w:rPr>
        <w:t xml:space="preserve"> км</w:t>
      </w:r>
      <w:r w:rsidR="002A1385" w:rsidRPr="003416B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3B95" w:rsidRPr="003416B4">
        <w:rPr>
          <w:rFonts w:ascii="Times New Roman" w:hAnsi="Times New Roman"/>
          <w:color w:val="000000" w:themeColor="text1"/>
          <w:sz w:val="28"/>
          <w:szCs w:val="28"/>
        </w:rPr>
        <w:t xml:space="preserve"> и состав</w:t>
      </w:r>
      <w:r w:rsidR="00812BB6" w:rsidRPr="003416B4">
        <w:rPr>
          <w:rFonts w:ascii="Times New Roman" w:hAnsi="Times New Roman"/>
          <w:color w:val="000000" w:themeColor="text1"/>
          <w:sz w:val="28"/>
          <w:szCs w:val="28"/>
        </w:rPr>
        <w:t>ила</w:t>
      </w:r>
      <w:r w:rsidR="00363B95" w:rsidRPr="003416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413A" w:rsidRPr="003416B4">
        <w:rPr>
          <w:rFonts w:ascii="Times New Roman" w:hAnsi="Times New Roman"/>
          <w:color w:val="000000" w:themeColor="text1"/>
          <w:sz w:val="28"/>
          <w:szCs w:val="28"/>
        </w:rPr>
        <w:t>82,3</w:t>
      </w:r>
      <w:r w:rsidR="00363B95" w:rsidRPr="003416B4">
        <w:rPr>
          <w:rFonts w:ascii="Times New Roman" w:hAnsi="Times New Roman"/>
          <w:color w:val="000000" w:themeColor="text1"/>
          <w:sz w:val="28"/>
          <w:szCs w:val="28"/>
        </w:rPr>
        <w:t xml:space="preserve"> км.</w:t>
      </w:r>
    </w:p>
    <w:p w:rsidR="00363B95" w:rsidRPr="001F0CA7" w:rsidRDefault="002A138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43D">
        <w:rPr>
          <w:rFonts w:ascii="Times New Roman" w:hAnsi="Times New Roman"/>
          <w:color w:val="000000" w:themeColor="text1"/>
          <w:sz w:val="28"/>
          <w:szCs w:val="28"/>
        </w:rPr>
        <w:t xml:space="preserve">Общая протяженность автодорог общего пользования местного значения, находящихся в собственности муниципальных образований района составляет </w:t>
      </w:r>
      <w:r w:rsidR="00AF25EE" w:rsidRPr="0051143D">
        <w:rPr>
          <w:rFonts w:ascii="Times New Roman" w:hAnsi="Times New Roman"/>
          <w:color w:val="000000" w:themeColor="text1"/>
          <w:sz w:val="28"/>
          <w:szCs w:val="28"/>
        </w:rPr>
        <w:t>809,8</w:t>
      </w:r>
      <w:r w:rsidRPr="0051143D">
        <w:rPr>
          <w:rFonts w:ascii="Times New Roman" w:hAnsi="Times New Roman"/>
          <w:color w:val="000000" w:themeColor="text1"/>
          <w:sz w:val="28"/>
          <w:szCs w:val="28"/>
        </w:rPr>
        <w:t xml:space="preserve"> км, в том числе с твердым покрытием </w:t>
      </w:r>
      <w:r w:rsidR="00AF25EE" w:rsidRPr="0051143D">
        <w:rPr>
          <w:rFonts w:ascii="Times New Roman" w:hAnsi="Times New Roman"/>
          <w:color w:val="000000" w:themeColor="text1"/>
          <w:sz w:val="28"/>
          <w:szCs w:val="28"/>
        </w:rPr>
        <w:t>215,5</w:t>
      </w:r>
      <w:r w:rsidRPr="0051143D">
        <w:rPr>
          <w:rFonts w:ascii="Times New Roman" w:hAnsi="Times New Roman"/>
          <w:color w:val="000000" w:themeColor="text1"/>
          <w:sz w:val="28"/>
          <w:szCs w:val="28"/>
        </w:rPr>
        <w:t xml:space="preserve"> км.</w:t>
      </w:r>
      <w:r w:rsidRPr="00327E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B95" w:rsidRPr="00327E06">
        <w:rPr>
          <w:rFonts w:ascii="Times New Roman" w:hAnsi="Times New Roman"/>
          <w:color w:val="000000" w:themeColor="text1"/>
          <w:sz w:val="28"/>
          <w:szCs w:val="28"/>
        </w:rPr>
        <w:t xml:space="preserve">Протяженность </w:t>
      </w:r>
      <w:r w:rsidR="00363B95" w:rsidRPr="003416B4">
        <w:rPr>
          <w:rFonts w:ascii="Times New Roman" w:hAnsi="Times New Roman"/>
          <w:color w:val="000000" w:themeColor="text1"/>
          <w:sz w:val="28"/>
          <w:szCs w:val="28"/>
        </w:rPr>
        <w:t>дорог, находящихся в собственности района</w:t>
      </w:r>
      <w:r w:rsidRPr="003416B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3B95" w:rsidRPr="003416B4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</w:t>
      </w:r>
      <w:r w:rsidR="00A560CB">
        <w:rPr>
          <w:rFonts w:ascii="Times New Roman" w:hAnsi="Times New Roman"/>
          <w:color w:val="000000" w:themeColor="text1"/>
          <w:sz w:val="28"/>
          <w:szCs w:val="28"/>
        </w:rPr>
        <w:t>11,3</w:t>
      </w:r>
      <w:r w:rsidR="00BE4142" w:rsidRPr="003416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4142" w:rsidRPr="002576E7">
        <w:rPr>
          <w:rFonts w:ascii="Times New Roman" w:hAnsi="Times New Roman"/>
          <w:color w:val="000000" w:themeColor="text1"/>
          <w:sz w:val="28"/>
          <w:szCs w:val="28"/>
        </w:rPr>
        <w:t>км</w:t>
      </w:r>
      <w:r w:rsidR="00363B95" w:rsidRPr="002576E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576E7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2576E7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3416B4">
        <w:rPr>
          <w:rFonts w:ascii="Times New Roman" w:hAnsi="Times New Roman"/>
          <w:color w:val="000000" w:themeColor="text1"/>
          <w:sz w:val="28"/>
          <w:szCs w:val="28"/>
        </w:rPr>
        <w:t>. с твердым покрытием – 10,519 км.</w:t>
      </w:r>
      <w:r w:rsidR="002576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B95" w:rsidRPr="003416B4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A10393" w:rsidRPr="003416B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63B95" w:rsidRPr="003416B4">
        <w:rPr>
          <w:rFonts w:ascii="Times New Roman" w:hAnsi="Times New Roman"/>
          <w:color w:val="000000" w:themeColor="text1"/>
          <w:sz w:val="28"/>
          <w:szCs w:val="28"/>
        </w:rPr>
        <w:t xml:space="preserve"> году в рамках </w:t>
      </w:r>
      <w:r w:rsidRPr="003416B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27E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B95" w:rsidRPr="00327E06">
        <w:rPr>
          <w:rFonts w:ascii="Times New Roman" w:hAnsi="Times New Roman"/>
          <w:color w:val="000000" w:themeColor="text1"/>
          <w:sz w:val="28"/>
          <w:szCs w:val="28"/>
        </w:rPr>
        <w:t>программы «Содержание автомобильных дорог общего пользования местного значения</w:t>
      </w:r>
      <w:r w:rsidR="00A10393" w:rsidRPr="00327E0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27E0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отремонтировано </w:t>
      </w:r>
      <w:r w:rsidR="00327E06" w:rsidRPr="001F0CA7">
        <w:rPr>
          <w:rFonts w:ascii="Times New Roman" w:hAnsi="Times New Roman"/>
          <w:color w:val="000000" w:themeColor="text1"/>
          <w:sz w:val="28"/>
          <w:szCs w:val="28"/>
        </w:rPr>
        <w:t>995,5</w:t>
      </w:r>
      <w:r w:rsidR="00363B95"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0CA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F0CA7">
        <w:rPr>
          <w:rFonts w:ascii="Times New Roman" w:hAnsi="Times New Roman" w:cs="Times New Roman"/>
          <w:color w:val="000000" w:themeColor="text1"/>
          <w:sz w:val="28"/>
          <w:szCs w:val="28"/>
        </w:rPr>
        <w:t>²</w:t>
      </w:r>
      <w:r w:rsidR="00363B95"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автомобильной дороги «</w:t>
      </w:r>
      <w:r w:rsidR="00327E06" w:rsidRPr="001F0CA7">
        <w:rPr>
          <w:rFonts w:ascii="Times New Roman" w:hAnsi="Times New Roman"/>
          <w:color w:val="000000" w:themeColor="text1"/>
          <w:sz w:val="28"/>
          <w:szCs w:val="28"/>
        </w:rPr>
        <w:t>п. Крепинский – п. Овражный</w:t>
      </w:r>
      <w:r w:rsidR="00363B95"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на сумму </w:t>
      </w:r>
      <w:r w:rsidR="00327E06" w:rsidRPr="001F0CA7">
        <w:rPr>
          <w:rFonts w:ascii="Times New Roman" w:hAnsi="Times New Roman"/>
          <w:color w:val="000000" w:themeColor="text1"/>
          <w:sz w:val="28"/>
          <w:szCs w:val="28"/>
        </w:rPr>
        <w:t>1578,0</w:t>
      </w:r>
      <w:r w:rsidR="00363B95"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363B95" w:rsidRPr="001F0CA7" w:rsidRDefault="00363B95" w:rsidP="002A1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1F0CA7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proofErr w:type="gramEnd"/>
      <w:r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</w:t>
      </w:r>
      <w:r w:rsidR="002A1385" w:rsidRPr="001F0CA7">
        <w:rPr>
          <w:rFonts w:ascii="Times New Roman" w:hAnsi="Times New Roman"/>
          <w:color w:val="000000" w:themeColor="text1"/>
          <w:sz w:val="28"/>
          <w:szCs w:val="28"/>
        </w:rPr>
        <w:t>Волгоградской области «</w:t>
      </w:r>
      <w:r w:rsidR="002A1385" w:rsidRPr="001F0CA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транспортной системы и обеспечение безопасности дорожного движения»</w:t>
      </w:r>
      <w:r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 приобретено </w:t>
      </w:r>
      <w:r w:rsidR="00E47E79" w:rsidRPr="001F0CA7">
        <w:rPr>
          <w:rFonts w:ascii="Times New Roman" w:hAnsi="Times New Roman"/>
          <w:color w:val="000000" w:themeColor="text1"/>
          <w:sz w:val="28"/>
          <w:szCs w:val="28"/>
        </w:rPr>
        <w:t>две</w:t>
      </w:r>
      <w:r w:rsidR="002A1385"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 единицы </w:t>
      </w:r>
      <w:r w:rsidRPr="001F0CA7">
        <w:rPr>
          <w:rFonts w:ascii="Times New Roman" w:hAnsi="Times New Roman"/>
          <w:color w:val="000000" w:themeColor="text1"/>
          <w:sz w:val="28"/>
          <w:szCs w:val="28"/>
        </w:rPr>
        <w:t>специальной дорожной техники с навесным и приц</w:t>
      </w:r>
      <w:r w:rsidR="002A1385"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епным оборудованием на сумму </w:t>
      </w:r>
      <w:r w:rsidR="000D7926" w:rsidRPr="001F0CA7">
        <w:rPr>
          <w:rFonts w:ascii="Times New Roman" w:hAnsi="Times New Roman"/>
          <w:color w:val="000000" w:themeColor="text1"/>
          <w:sz w:val="28"/>
          <w:szCs w:val="28"/>
        </w:rPr>
        <w:t>6148,0</w:t>
      </w:r>
      <w:r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2A1385"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A13313"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Крепинского и </w:t>
      </w:r>
      <w:proofErr w:type="spellStart"/>
      <w:r w:rsidR="00A13313" w:rsidRPr="001F0CA7">
        <w:rPr>
          <w:rFonts w:ascii="Times New Roman" w:hAnsi="Times New Roman"/>
          <w:color w:val="000000" w:themeColor="text1"/>
          <w:sz w:val="28"/>
          <w:szCs w:val="28"/>
        </w:rPr>
        <w:t>Логовского</w:t>
      </w:r>
      <w:proofErr w:type="spellEnd"/>
      <w:r w:rsidR="00F96AF5"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 поселений</w:t>
      </w:r>
      <w:r w:rsidR="002A1385" w:rsidRPr="001F0CA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96AF5" w:rsidRPr="001F0CA7" w:rsidRDefault="00F96AF5" w:rsidP="00363B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48F" w:rsidRPr="001F0CA7" w:rsidRDefault="007C048F" w:rsidP="00900C2D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0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ТОВАРОВ И УСЛУГ</w:t>
      </w:r>
    </w:p>
    <w:p w:rsidR="00A90C24" w:rsidRPr="001F0CA7" w:rsidRDefault="00A90C24" w:rsidP="00A90C24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7926" w:rsidRPr="00F3393B" w:rsidRDefault="000D7926" w:rsidP="00EC2100">
      <w:pPr>
        <w:pStyle w:val="Default"/>
        <w:ind w:firstLine="567"/>
        <w:jc w:val="both"/>
        <w:rPr>
          <w:sz w:val="28"/>
          <w:szCs w:val="28"/>
        </w:rPr>
      </w:pPr>
      <w:r w:rsidRPr="001F0CA7">
        <w:rPr>
          <w:color w:val="000000" w:themeColor="text1"/>
          <w:sz w:val="28"/>
          <w:szCs w:val="28"/>
        </w:rPr>
        <w:t xml:space="preserve">Потребительский рынок является одной из важнейших составляющих экономики Калачёвского муниципального района, состояние и </w:t>
      </w:r>
      <w:proofErr w:type="gramStart"/>
      <w:r w:rsidRPr="001F0CA7">
        <w:rPr>
          <w:color w:val="000000" w:themeColor="text1"/>
          <w:sz w:val="28"/>
          <w:szCs w:val="28"/>
        </w:rPr>
        <w:t>эффективность</w:t>
      </w:r>
      <w:proofErr w:type="gramEnd"/>
      <w:r w:rsidRPr="001F0CA7">
        <w:rPr>
          <w:color w:val="000000" w:themeColor="text1"/>
          <w:sz w:val="28"/>
          <w:szCs w:val="28"/>
        </w:rPr>
        <w:t xml:space="preserve"> функционирования </w:t>
      </w:r>
      <w:proofErr w:type="gramStart"/>
      <w:r w:rsidRPr="001F0CA7">
        <w:rPr>
          <w:color w:val="000000" w:themeColor="text1"/>
          <w:sz w:val="28"/>
          <w:szCs w:val="28"/>
        </w:rPr>
        <w:t>которой</w:t>
      </w:r>
      <w:proofErr w:type="gramEnd"/>
      <w:r w:rsidRPr="001F0CA7">
        <w:rPr>
          <w:color w:val="000000" w:themeColor="text1"/>
          <w:sz w:val="28"/>
          <w:szCs w:val="28"/>
        </w:rPr>
        <w:t xml:space="preserve"> непосредственно влияют на развитие производства </w:t>
      </w:r>
      <w:r w:rsidRPr="00F3393B">
        <w:rPr>
          <w:sz w:val="28"/>
          <w:szCs w:val="28"/>
        </w:rPr>
        <w:t xml:space="preserve">потребительских товаров и уровень жизни населения. </w:t>
      </w:r>
    </w:p>
    <w:p w:rsidR="000D7926" w:rsidRPr="00F3393B" w:rsidRDefault="000D7926" w:rsidP="00EC2100">
      <w:pPr>
        <w:pStyle w:val="Default"/>
        <w:ind w:firstLine="567"/>
        <w:jc w:val="both"/>
        <w:rPr>
          <w:sz w:val="28"/>
          <w:szCs w:val="28"/>
        </w:rPr>
      </w:pPr>
      <w:r w:rsidRPr="00F3393B">
        <w:rPr>
          <w:sz w:val="28"/>
          <w:szCs w:val="28"/>
        </w:rPr>
        <w:t xml:space="preserve">Ситуация с распространением </w:t>
      </w:r>
      <w:proofErr w:type="spellStart"/>
      <w:r w:rsidRPr="00F3393B">
        <w:rPr>
          <w:sz w:val="28"/>
          <w:szCs w:val="28"/>
        </w:rPr>
        <w:t>коронавирусной</w:t>
      </w:r>
      <w:proofErr w:type="spellEnd"/>
      <w:r w:rsidRPr="00F3393B">
        <w:rPr>
          <w:sz w:val="28"/>
          <w:szCs w:val="28"/>
        </w:rPr>
        <w:t xml:space="preserve"> инфекции, введение вынужденных ограничений и дополнительных требований к объектам розничной торговли, обще</w:t>
      </w:r>
      <w:r w:rsidR="00964689">
        <w:rPr>
          <w:sz w:val="28"/>
          <w:szCs w:val="28"/>
        </w:rPr>
        <w:t xml:space="preserve">ственного питания общедоступной </w:t>
      </w:r>
      <w:r w:rsidRPr="00F3393B">
        <w:rPr>
          <w:sz w:val="28"/>
          <w:szCs w:val="28"/>
        </w:rPr>
        <w:t>сети и бытового обслуживания населения привели к не</w:t>
      </w:r>
      <w:r w:rsidR="00EC2100">
        <w:rPr>
          <w:sz w:val="28"/>
          <w:szCs w:val="28"/>
        </w:rPr>
        <w:t>значительному снижению в 2020 году</w:t>
      </w:r>
      <w:r>
        <w:rPr>
          <w:sz w:val="28"/>
          <w:szCs w:val="28"/>
        </w:rPr>
        <w:t xml:space="preserve"> </w:t>
      </w:r>
      <w:r w:rsidRPr="00F3393B">
        <w:rPr>
          <w:sz w:val="28"/>
          <w:szCs w:val="28"/>
        </w:rPr>
        <w:t xml:space="preserve">показателей потребительского рынка </w:t>
      </w:r>
      <w:r>
        <w:rPr>
          <w:sz w:val="28"/>
          <w:szCs w:val="28"/>
        </w:rPr>
        <w:t xml:space="preserve">района </w:t>
      </w:r>
      <w:r w:rsidRPr="00F3393B">
        <w:rPr>
          <w:sz w:val="28"/>
          <w:szCs w:val="28"/>
        </w:rPr>
        <w:t>и экономической активности</w:t>
      </w:r>
      <w:r w:rsidR="00DD7BA2">
        <w:rPr>
          <w:sz w:val="28"/>
          <w:szCs w:val="28"/>
        </w:rPr>
        <w:t>,</w:t>
      </w:r>
      <w:r w:rsidRPr="00F3393B">
        <w:rPr>
          <w:sz w:val="28"/>
          <w:szCs w:val="28"/>
        </w:rPr>
        <w:t xml:space="preserve"> входящих в него отраслей. </w:t>
      </w:r>
    </w:p>
    <w:p w:rsidR="00DD7BA2" w:rsidRDefault="000D7926" w:rsidP="00DD7BA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3B">
        <w:rPr>
          <w:rFonts w:ascii="Times New Roman" w:hAnsi="Times New Roman" w:cs="Times New Roman"/>
          <w:sz w:val="28"/>
          <w:szCs w:val="28"/>
        </w:rPr>
        <w:t>В то же время, по итогам 2021 г</w:t>
      </w:r>
      <w:r w:rsidR="00DD7BA2">
        <w:rPr>
          <w:rFonts w:ascii="Times New Roman" w:hAnsi="Times New Roman" w:cs="Times New Roman"/>
          <w:sz w:val="28"/>
          <w:szCs w:val="28"/>
        </w:rPr>
        <w:t xml:space="preserve">ода </w:t>
      </w:r>
      <w:r w:rsidRPr="00F3393B">
        <w:rPr>
          <w:rFonts w:ascii="Times New Roman" w:hAnsi="Times New Roman" w:cs="Times New Roman"/>
          <w:sz w:val="28"/>
          <w:szCs w:val="28"/>
        </w:rPr>
        <w:t>наблюда</w:t>
      </w:r>
      <w:r w:rsidR="008A548C">
        <w:rPr>
          <w:rFonts w:ascii="Times New Roman" w:hAnsi="Times New Roman" w:cs="Times New Roman"/>
          <w:sz w:val="28"/>
          <w:szCs w:val="28"/>
        </w:rPr>
        <w:t>лось</w:t>
      </w:r>
      <w:r w:rsidRPr="00F3393B">
        <w:rPr>
          <w:rFonts w:ascii="Times New Roman" w:hAnsi="Times New Roman" w:cs="Times New Roman"/>
          <w:sz w:val="28"/>
          <w:szCs w:val="28"/>
        </w:rPr>
        <w:t xml:space="preserve"> постепенное восстановление отраслей и положительная динамика основных показателей.</w:t>
      </w:r>
    </w:p>
    <w:p w:rsidR="000D7926" w:rsidRPr="00DD7BA2" w:rsidRDefault="000D7926" w:rsidP="00DD7BA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</w:t>
      </w:r>
      <w:r w:rsidRPr="00EB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объектов потребител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 рынка в Калачёвском районе </w:t>
      </w:r>
      <w:proofErr w:type="gramStart"/>
      <w:r w:rsidR="004A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 и составило</w:t>
      </w:r>
      <w:proofErr w:type="gramEnd"/>
      <w:r w:rsidR="004A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666</w:t>
      </w:r>
      <w:r w:rsidRPr="00EB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единиц, в том числе:</w:t>
      </w:r>
    </w:p>
    <w:p w:rsidR="004A684F" w:rsidRDefault="000D7926" w:rsidP="004A684F">
      <w:pPr>
        <w:pStyle w:val="a4"/>
        <w:numPr>
          <w:ilvl w:val="0"/>
          <w:numId w:val="42"/>
        </w:numPr>
        <w:spacing w:before="216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550 </w:t>
      </w:r>
      <w:r w:rsidRPr="00EB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368</w:t>
      </w:r>
      <w:r w:rsidR="004A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стационарной торговли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182 объект</w:t>
      </w:r>
      <w:r w:rsidR="004A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нестационарной торговли</w:t>
      </w:r>
      <w:r w:rsidR="004A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684F" w:rsidRDefault="000D7926" w:rsidP="004A684F">
      <w:pPr>
        <w:pStyle w:val="a4"/>
        <w:numPr>
          <w:ilvl w:val="0"/>
          <w:numId w:val="42"/>
        </w:numPr>
        <w:spacing w:before="216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Pr="00EB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A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питания; </w:t>
      </w:r>
    </w:p>
    <w:p w:rsidR="000D7926" w:rsidRDefault="004A684F" w:rsidP="004A684F">
      <w:pPr>
        <w:pStyle w:val="a4"/>
        <w:numPr>
          <w:ilvl w:val="0"/>
          <w:numId w:val="42"/>
        </w:numPr>
        <w:spacing w:before="216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 </w:t>
      </w:r>
      <w:r w:rsidR="000D7926" w:rsidRPr="00EB7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бытов</w:t>
      </w:r>
      <w:r w:rsidR="000D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обслуживания населения.</w:t>
      </w:r>
    </w:p>
    <w:p w:rsidR="000D7926" w:rsidRDefault="000D7926" w:rsidP="00632E8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района функци</w:t>
      </w:r>
      <w:r w:rsidR="00632E8B">
        <w:rPr>
          <w:rFonts w:ascii="Times New Roman" w:hAnsi="Times New Roman"/>
          <w:sz w:val="28"/>
          <w:szCs w:val="28"/>
        </w:rPr>
        <w:t>он</w:t>
      </w:r>
      <w:r w:rsidR="00632E8B" w:rsidRPr="0019480B">
        <w:rPr>
          <w:rFonts w:ascii="Times New Roman" w:hAnsi="Times New Roman"/>
          <w:sz w:val="28"/>
          <w:szCs w:val="28"/>
        </w:rPr>
        <w:t>ир</w:t>
      </w:r>
      <w:r w:rsidR="0019480B">
        <w:rPr>
          <w:rFonts w:ascii="Times New Roman" w:hAnsi="Times New Roman"/>
          <w:sz w:val="28"/>
          <w:szCs w:val="28"/>
        </w:rPr>
        <w:t>уют</w:t>
      </w:r>
      <w:r w:rsidR="00632E8B">
        <w:rPr>
          <w:rFonts w:ascii="Times New Roman" w:hAnsi="Times New Roman"/>
          <w:sz w:val="28"/>
          <w:szCs w:val="28"/>
        </w:rPr>
        <w:t xml:space="preserve"> сельскохозяйственный </w:t>
      </w:r>
      <w:r>
        <w:rPr>
          <w:rFonts w:ascii="Times New Roman" w:hAnsi="Times New Roman"/>
          <w:sz w:val="28"/>
          <w:szCs w:val="28"/>
        </w:rPr>
        <w:t>розничный рынок, в сезон две сельскох</w:t>
      </w:r>
      <w:r w:rsidR="00632E8B">
        <w:rPr>
          <w:rFonts w:ascii="Times New Roman" w:hAnsi="Times New Roman"/>
          <w:sz w:val="28"/>
          <w:szCs w:val="28"/>
        </w:rPr>
        <w:t xml:space="preserve">озяйственные ярмарки, более 25 </w:t>
      </w:r>
      <w:r>
        <w:rPr>
          <w:rFonts w:ascii="Times New Roman" w:hAnsi="Times New Roman"/>
          <w:sz w:val="28"/>
          <w:szCs w:val="28"/>
        </w:rPr>
        <w:t xml:space="preserve">магазинов продовольственных </w:t>
      </w:r>
      <w:r w:rsidRPr="00D45375">
        <w:rPr>
          <w:rFonts w:ascii="Times New Roman" w:hAnsi="Times New Roman"/>
          <w:sz w:val="28"/>
          <w:szCs w:val="28"/>
        </w:rPr>
        <w:t>сетевых компаний</w:t>
      </w:r>
      <w:r>
        <w:rPr>
          <w:rFonts w:ascii="Times New Roman" w:hAnsi="Times New Roman"/>
          <w:sz w:val="28"/>
          <w:szCs w:val="28"/>
        </w:rPr>
        <w:t>.</w:t>
      </w:r>
    </w:p>
    <w:p w:rsidR="000D7926" w:rsidRPr="009C3DDE" w:rsidRDefault="000D7926" w:rsidP="00632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DDE">
        <w:rPr>
          <w:rFonts w:ascii="Times New Roman" w:hAnsi="Times New Roman" w:cs="Times New Roman"/>
          <w:color w:val="000000"/>
          <w:sz w:val="28"/>
          <w:szCs w:val="28"/>
        </w:rPr>
        <w:t>Торговля на розничн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C3DDE">
        <w:rPr>
          <w:rFonts w:ascii="Times New Roman" w:hAnsi="Times New Roman" w:cs="Times New Roman"/>
          <w:color w:val="000000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3DDE">
        <w:rPr>
          <w:rFonts w:ascii="Times New Roman" w:hAnsi="Times New Roman" w:cs="Times New Roman"/>
          <w:color w:val="000000"/>
          <w:sz w:val="28"/>
          <w:szCs w:val="28"/>
        </w:rPr>
        <w:t xml:space="preserve"> и ярмарках является эффективным инструментом для обеспечения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9C3DDE">
        <w:rPr>
          <w:rFonts w:ascii="Times New Roman" w:hAnsi="Times New Roman" w:cs="Times New Roman"/>
          <w:color w:val="000000"/>
          <w:sz w:val="28"/>
          <w:szCs w:val="28"/>
        </w:rPr>
        <w:t>продовольственными товарами высокого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2E8B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сельскохозяйственной продукцией</w:t>
      </w:r>
      <w:r w:rsidRPr="009C3DDE">
        <w:rPr>
          <w:rFonts w:ascii="Times New Roman" w:hAnsi="Times New Roman" w:cs="Times New Roman"/>
          <w:color w:val="000000"/>
          <w:sz w:val="28"/>
          <w:szCs w:val="28"/>
        </w:rPr>
        <w:t>, производимой, преимущественно, на территории наше</w:t>
      </w:r>
      <w:r>
        <w:rPr>
          <w:rFonts w:ascii="Times New Roman" w:hAnsi="Times New Roman" w:cs="Times New Roman"/>
          <w:color w:val="000000"/>
          <w:sz w:val="28"/>
          <w:szCs w:val="28"/>
        </w:rPr>
        <w:t>го района</w:t>
      </w:r>
      <w:r w:rsidRPr="009C3D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7926" w:rsidRPr="009C3DDE" w:rsidRDefault="000D7926" w:rsidP="00632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DDE">
        <w:rPr>
          <w:rFonts w:ascii="Times New Roman" w:hAnsi="Times New Roman" w:cs="Times New Roman"/>
          <w:color w:val="000000"/>
          <w:sz w:val="28"/>
          <w:szCs w:val="28"/>
        </w:rPr>
        <w:t>На сельскохозяйственны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C3DDE">
        <w:rPr>
          <w:rFonts w:ascii="Times New Roman" w:hAnsi="Times New Roman" w:cs="Times New Roman"/>
          <w:color w:val="000000"/>
          <w:sz w:val="28"/>
          <w:szCs w:val="28"/>
        </w:rPr>
        <w:t xml:space="preserve"> рын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DDE">
        <w:rPr>
          <w:rFonts w:ascii="Times New Roman" w:hAnsi="Times New Roman" w:cs="Times New Roman"/>
          <w:color w:val="000000"/>
          <w:sz w:val="28"/>
          <w:szCs w:val="28"/>
        </w:rPr>
        <w:t>к и ярмарки приходятся значительные объемы реализации свежих пищевых продуктов, потребление которых, в том числе, отражает</w:t>
      </w:r>
      <w:r w:rsidR="00EE76A0">
        <w:rPr>
          <w:rFonts w:ascii="Times New Roman" w:hAnsi="Times New Roman" w:cs="Times New Roman"/>
          <w:color w:val="000000"/>
          <w:sz w:val="28"/>
          <w:szCs w:val="28"/>
        </w:rPr>
        <w:t>ся на качестве жизни населения.</w:t>
      </w:r>
    </w:p>
    <w:p w:rsidR="000D7926" w:rsidRPr="002546E4" w:rsidRDefault="000D7926" w:rsidP="00632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46E4">
        <w:rPr>
          <w:rFonts w:ascii="Times New Roman" w:hAnsi="Times New Roman" w:cs="Times New Roman"/>
          <w:color w:val="000000"/>
          <w:sz w:val="28"/>
          <w:szCs w:val="28"/>
        </w:rPr>
        <w:t>В целях поддержания экономической активности в торговой сфере в рамках плана первоочередных мероприятий по обеспечению устойчивого развития экономики в 2021 г</w:t>
      </w:r>
      <w:r w:rsidR="00EE76A0">
        <w:rPr>
          <w:rFonts w:ascii="Times New Roman" w:hAnsi="Times New Roman" w:cs="Times New Roman"/>
          <w:color w:val="000000"/>
          <w:sz w:val="28"/>
          <w:szCs w:val="28"/>
        </w:rPr>
        <w:t>оду</w:t>
      </w:r>
      <w:r w:rsidRPr="002546E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Калачёвском муниципальном районе </w:t>
      </w:r>
      <w:r w:rsidRPr="002546E4">
        <w:rPr>
          <w:rFonts w:ascii="Times New Roman" w:hAnsi="Times New Roman" w:cs="Times New Roman"/>
          <w:color w:val="000000"/>
          <w:sz w:val="28"/>
          <w:szCs w:val="28"/>
        </w:rPr>
        <w:t>проведена работа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продлению срока действия схемы </w:t>
      </w:r>
      <w:r w:rsidRPr="002546E4">
        <w:rPr>
          <w:rFonts w:ascii="Times New Roman" w:hAnsi="Times New Roman" w:cs="Times New Roman"/>
          <w:color w:val="000000"/>
          <w:sz w:val="28"/>
          <w:szCs w:val="28"/>
        </w:rPr>
        <w:t>размещения н</w:t>
      </w:r>
      <w:r>
        <w:rPr>
          <w:rFonts w:ascii="Times New Roman" w:hAnsi="Times New Roman" w:cs="Times New Roman"/>
          <w:color w:val="000000"/>
          <w:sz w:val="28"/>
          <w:szCs w:val="28"/>
        </w:rPr>
        <w:t>естационарных торговых объектов</w:t>
      </w:r>
      <w:r w:rsidRPr="002546E4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E76A0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proofErr w:type="gramEnd"/>
    </w:p>
    <w:p w:rsidR="000D7926" w:rsidRPr="002546E4" w:rsidRDefault="00EE76A0" w:rsidP="00EE7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в 2021 году</w:t>
      </w:r>
      <w:r w:rsidR="000D7926" w:rsidRPr="002546E4"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продолжено применение упрощенной процедуры предоставления права на размещение сезонных нестационарных торговых объектов в заявительном характере</w:t>
      </w:r>
      <w:r w:rsidR="005B06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7926" w:rsidRPr="002546E4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соблюдения требований безопасности. </w:t>
      </w:r>
    </w:p>
    <w:p w:rsidR="000D7926" w:rsidRDefault="000D7926" w:rsidP="005B065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о</w:t>
      </w:r>
      <w:r w:rsidRPr="00D45375">
        <w:rPr>
          <w:rFonts w:ascii="Times New Roman" w:hAnsi="Times New Roman"/>
          <w:sz w:val="28"/>
          <w:szCs w:val="28"/>
        </w:rPr>
        <w:t>борот розничной торговли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  <w:r w:rsidRPr="00D45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Калачевского района с</w:t>
      </w:r>
      <w:r w:rsidR="00A04003">
        <w:rPr>
          <w:rFonts w:ascii="Times New Roman" w:hAnsi="Times New Roman"/>
          <w:sz w:val="28"/>
          <w:szCs w:val="28"/>
        </w:rPr>
        <w:t xml:space="preserve">оставил 4298,3 млн. рублей или </w:t>
      </w:r>
      <w:r>
        <w:rPr>
          <w:rFonts w:ascii="Times New Roman" w:hAnsi="Times New Roman"/>
          <w:sz w:val="28"/>
          <w:szCs w:val="28"/>
        </w:rPr>
        <w:t>115,3</w:t>
      </w:r>
      <w:r w:rsidRPr="00D45375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в действующих ценах </w:t>
      </w:r>
      <w:r w:rsidRPr="00D45375">
        <w:rPr>
          <w:rFonts w:ascii="Times New Roman" w:hAnsi="Times New Roman"/>
          <w:sz w:val="28"/>
          <w:szCs w:val="28"/>
        </w:rPr>
        <w:t>к уровню 20</w:t>
      </w:r>
      <w:r>
        <w:rPr>
          <w:rFonts w:ascii="Times New Roman" w:hAnsi="Times New Roman"/>
          <w:sz w:val="28"/>
          <w:szCs w:val="28"/>
        </w:rPr>
        <w:t>20</w:t>
      </w:r>
      <w:r w:rsidRPr="00D45375">
        <w:rPr>
          <w:rFonts w:ascii="Times New Roman" w:hAnsi="Times New Roman"/>
          <w:sz w:val="28"/>
          <w:szCs w:val="28"/>
        </w:rPr>
        <w:t xml:space="preserve"> года.</w:t>
      </w:r>
    </w:p>
    <w:p w:rsidR="009D6963" w:rsidRPr="009D6963" w:rsidRDefault="009D6963" w:rsidP="000D6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  <w:lang w:eastAsia="ru-RU"/>
        </w:rPr>
      </w:pPr>
      <w:r w:rsidRPr="009D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настоящий момент условия развития как </w:t>
      </w:r>
      <w:r w:rsidR="008A548C" w:rsidRPr="00D6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экономики региона</w:t>
      </w:r>
      <w:r w:rsidRPr="009D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экономики </w:t>
      </w:r>
      <w:r w:rsidR="008A548C" w:rsidRPr="00D6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9D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характеризуется повышенной степенью неопределенности. Если в январе–феврале 2022 г. сохранялись позитивные тенденции второй половины 2021 года, то с конца февраля 2022 г. внешние условия ее функциони</w:t>
      </w:r>
      <w:r w:rsidR="00D62E88" w:rsidRPr="00D62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рования кардинально изменились. </w:t>
      </w:r>
      <w:r w:rsidRPr="009D6963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  <w:lang w:eastAsia="ru-RU"/>
        </w:rPr>
        <w:t xml:space="preserve">В условиях импортных ограничений и продолжающеся перестройки производственно-логистических цепочек, которые требуют дополнительных затрат, </w:t>
      </w:r>
      <w:r w:rsidRPr="009D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инфляция сохранится на повышенном уровне </w:t>
      </w:r>
      <w:r w:rsidRPr="009D6963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  <w:lang w:eastAsia="ru-RU"/>
        </w:rPr>
        <w:t>и на конец 2022 года ожидается в размере 17,5%.</w:t>
      </w:r>
    </w:p>
    <w:p w:rsidR="009D6963" w:rsidRPr="009D6963" w:rsidRDefault="009D6963" w:rsidP="000D663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указанных обстоятельствах развитие секторов потребительского рынка в среднесрочной перспективе будет сдерживаться покупательским спросом населения и по итогам 2022 года, </w:t>
      </w:r>
      <w:r w:rsidRPr="009D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условиях снижения реальных располагаемых доходов населения, ожидается сокращение оборота розничной торговли, объема п</w:t>
      </w:r>
      <w:r w:rsidR="000D6630" w:rsidRPr="000D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латных услуг населению</w:t>
      </w:r>
      <w:r w:rsidRPr="009D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</w:t>
      </w:r>
    </w:p>
    <w:p w:rsidR="000D7926" w:rsidRPr="00CD51EF" w:rsidRDefault="000D7926" w:rsidP="00066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1EF">
        <w:rPr>
          <w:rFonts w:ascii="Times New Roman" w:hAnsi="Times New Roman"/>
          <w:sz w:val="28"/>
          <w:szCs w:val="28"/>
        </w:rPr>
        <w:t>С учетом базового варианта развития, оборот розничной торговли прогнозируется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1EF"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/>
          <w:sz w:val="28"/>
          <w:szCs w:val="28"/>
        </w:rPr>
        <w:t xml:space="preserve">действующих </w:t>
      </w:r>
      <w:r w:rsidRPr="00CD51EF">
        <w:rPr>
          <w:rFonts w:ascii="Times New Roman" w:hAnsi="Times New Roman"/>
          <w:sz w:val="28"/>
          <w:szCs w:val="28"/>
        </w:rPr>
        <w:t>ценах):</w:t>
      </w:r>
    </w:p>
    <w:p w:rsidR="000D7926" w:rsidRPr="00CD51EF" w:rsidRDefault="000D7926" w:rsidP="000D7926">
      <w:pPr>
        <w:pStyle w:val="a4"/>
        <w:numPr>
          <w:ilvl w:val="0"/>
          <w:numId w:val="15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CD51E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CD51E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4728</w:t>
      </w:r>
      <w:r w:rsidRPr="00CD51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CD51EF">
        <w:rPr>
          <w:rFonts w:ascii="Times New Roman" w:hAnsi="Times New Roman"/>
          <w:sz w:val="28"/>
          <w:szCs w:val="28"/>
        </w:rPr>
        <w:t xml:space="preserve"> млн. рублей или 1</w:t>
      </w:r>
      <w:r>
        <w:rPr>
          <w:rFonts w:ascii="Times New Roman" w:hAnsi="Times New Roman"/>
          <w:sz w:val="28"/>
          <w:szCs w:val="28"/>
        </w:rPr>
        <w:t>1</w:t>
      </w:r>
      <w:r w:rsidRPr="00CD51EF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</w:t>
      </w:r>
      <w:r w:rsidRPr="00CD51EF">
        <w:rPr>
          <w:rFonts w:ascii="Times New Roman" w:hAnsi="Times New Roman"/>
          <w:sz w:val="28"/>
          <w:szCs w:val="28"/>
        </w:rPr>
        <w:t>% к уровню 20</w:t>
      </w:r>
      <w:r>
        <w:rPr>
          <w:rFonts w:ascii="Times New Roman" w:hAnsi="Times New Roman"/>
          <w:sz w:val="28"/>
          <w:szCs w:val="28"/>
        </w:rPr>
        <w:t>21</w:t>
      </w:r>
      <w:r w:rsidRPr="00CD51EF">
        <w:rPr>
          <w:rFonts w:ascii="Times New Roman" w:hAnsi="Times New Roman"/>
          <w:sz w:val="28"/>
          <w:szCs w:val="28"/>
        </w:rPr>
        <w:t xml:space="preserve"> года;</w:t>
      </w:r>
    </w:p>
    <w:p w:rsidR="000D7926" w:rsidRDefault="000D7926" w:rsidP="000D7926">
      <w:pPr>
        <w:pStyle w:val="a4"/>
        <w:numPr>
          <w:ilvl w:val="0"/>
          <w:numId w:val="15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CD51E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CD51E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5328,7</w:t>
      </w:r>
      <w:r w:rsidRPr="00CD51EF">
        <w:rPr>
          <w:rFonts w:ascii="Times New Roman" w:hAnsi="Times New Roman"/>
          <w:sz w:val="28"/>
          <w:szCs w:val="28"/>
        </w:rPr>
        <w:t xml:space="preserve"> млн. рублей или 1</w:t>
      </w:r>
      <w:r>
        <w:rPr>
          <w:rFonts w:ascii="Times New Roman" w:hAnsi="Times New Roman"/>
          <w:sz w:val="28"/>
          <w:szCs w:val="28"/>
        </w:rPr>
        <w:t>12</w:t>
      </w:r>
      <w:r w:rsidRPr="00CD51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CD51EF">
        <w:rPr>
          <w:rFonts w:ascii="Times New Roman" w:hAnsi="Times New Roman"/>
          <w:sz w:val="28"/>
          <w:szCs w:val="28"/>
        </w:rPr>
        <w:t>% к уровню 202</w:t>
      </w:r>
      <w:r>
        <w:rPr>
          <w:rFonts w:ascii="Times New Roman" w:hAnsi="Times New Roman"/>
          <w:sz w:val="28"/>
          <w:szCs w:val="28"/>
        </w:rPr>
        <w:t>2 года;</w:t>
      </w:r>
    </w:p>
    <w:p w:rsidR="000D7926" w:rsidRDefault="000D7926" w:rsidP="000D7926">
      <w:pPr>
        <w:pStyle w:val="a4"/>
        <w:numPr>
          <w:ilvl w:val="0"/>
          <w:numId w:val="15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5856,2 млн. рублей или 109,8% к уровню 2023 года;</w:t>
      </w:r>
    </w:p>
    <w:p w:rsidR="000D7926" w:rsidRPr="00CD51EF" w:rsidRDefault="000D7926" w:rsidP="000D7926">
      <w:pPr>
        <w:pStyle w:val="a4"/>
        <w:numPr>
          <w:ilvl w:val="0"/>
          <w:numId w:val="15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2025 году 6324,7 млн. рублей или 108,0% к уровню 2024 года.</w:t>
      </w:r>
    </w:p>
    <w:p w:rsidR="000D7926" w:rsidRPr="00560928" w:rsidRDefault="000D7926" w:rsidP="00066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0928">
        <w:rPr>
          <w:rFonts w:ascii="Times New Roman" w:hAnsi="Times New Roman"/>
          <w:sz w:val="28"/>
          <w:szCs w:val="28"/>
        </w:rPr>
        <w:t>Оборот общественного питания в 20</w:t>
      </w:r>
      <w:r>
        <w:rPr>
          <w:rFonts w:ascii="Times New Roman" w:hAnsi="Times New Roman"/>
          <w:sz w:val="28"/>
          <w:szCs w:val="28"/>
        </w:rPr>
        <w:t>21</w:t>
      </w:r>
      <w:r w:rsidRPr="00560928">
        <w:rPr>
          <w:rFonts w:ascii="Times New Roman" w:hAnsi="Times New Roman"/>
          <w:sz w:val="28"/>
          <w:szCs w:val="28"/>
        </w:rPr>
        <w:t xml:space="preserve"> году составил 3</w:t>
      </w:r>
      <w:r>
        <w:rPr>
          <w:rFonts w:ascii="Times New Roman" w:hAnsi="Times New Roman"/>
          <w:sz w:val="28"/>
          <w:szCs w:val="28"/>
        </w:rPr>
        <w:t>5,0 млн. рублей или</w:t>
      </w:r>
      <w:r w:rsidRPr="0056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115,9</w:t>
      </w:r>
      <w:r w:rsidRPr="00560928">
        <w:rPr>
          <w:rFonts w:ascii="Times New Roman" w:hAnsi="Times New Roman"/>
          <w:sz w:val="28"/>
          <w:szCs w:val="28"/>
        </w:rPr>
        <w:t xml:space="preserve">% в </w:t>
      </w:r>
      <w:r>
        <w:rPr>
          <w:rFonts w:ascii="Times New Roman" w:hAnsi="Times New Roman"/>
          <w:sz w:val="28"/>
          <w:szCs w:val="28"/>
        </w:rPr>
        <w:t>действующих ценах к уровню 2020</w:t>
      </w:r>
      <w:r w:rsidRPr="00560928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С учетом базового варианта </w:t>
      </w:r>
      <w:r w:rsidRPr="00560928">
        <w:rPr>
          <w:rFonts w:ascii="Times New Roman" w:hAnsi="Times New Roman"/>
          <w:sz w:val="28"/>
          <w:szCs w:val="28"/>
        </w:rPr>
        <w:t xml:space="preserve">развития, оборот общественного питания прогнозируется (в </w:t>
      </w:r>
      <w:r>
        <w:rPr>
          <w:rFonts w:ascii="Times New Roman" w:hAnsi="Times New Roman"/>
          <w:sz w:val="28"/>
          <w:szCs w:val="28"/>
        </w:rPr>
        <w:t xml:space="preserve">действующих </w:t>
      </w:r>
      <w:r w:rsidRPr="00560928">
        <w:rPr>
          <w:rFonts w:ascii="Times New Roman" w:hAnsi="Times New Roman"/>
          <w:sz w:val="28"/>
          <w:szCs w:val="28"/>
        </w:rPr>
        <w:t>ценах):</w:t>
      </w:r>
    </w:p>
    <w:p w:rsidR="000D7926" w:rsidRPr="00560928" w:rsidRDefault="000D7926" w:rsidP="000D7926">
      <w:pPr>
        <w:pStyle w:val="a4"/>
        <w:numPr>
          <w:ilvl w:val="0"/>
          <w:numId w:val="16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560928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56092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40</w:t>
      </w:r>
      <w:r w:rsidRPr="005609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560928">
        <w:rPr>
          <w:rFonts w:ascii="Times New Roman" w:hAnsi="Times New Roman"/>
          <w:sz w:val="28"/>
          <w:szCs w:val="28"/>
        </w:rPr>
        <w:t xml:space="preserve"> млн. рублей или </w:t>
      </w:r>
      <w:r>
        <w:rPr>
          <w:rFonts w:ascii="Times New Roman" w:hAnsi="Times New Roman"/>
          <w:sz w:val="28"/>
          <w:szCs w:val="28"/>
        </w:rPr>
        <w:t>116</w:t>
      </w:r>
      <w:r w:rsidRPr="005609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560928">
        <w:rPr>
          <w:rFonts w:ascii="Times New Roman" w:hAnsi="Times New Roman"/>
          <w:sz w:val="28"/>
          <w:szCs w:val="28"/>
        </w:rPr>
        <w:t>% к уровню 20</w:t>
      </w:r>
      <w:r>
        <w:rPr>
          <w:rFonts w:ascii="Times New Roman" w:hAnsi="Times New Roman"/>
          <w:sz w:val="28"/>
          <w:szCs w:val="28"/>
        </w:rPr>
        <w:t>21</w:t>
      </w:r>
      <w:r w:rsidRPr="00560928">
        <w:rPr>
          <w:rFonts w:ascii="Times New Roman" w:hAnsi="Times New Roman"/>
          <w:sz w:val="28"/>
          <w:szCs w:val="28"/>
        </w:rPr>
        <w:t xml:space="preserve"> года;</w:t>
      </w:r>
    </w:p>
    <w:p w:rsidR="000D7926" w:rsidRDefault="000D7926" w:rsidP="000D7926">
      <w:pPr>
        <w:pStyle w:val="a4"/>
        <w:numPr>
          <w:ilvl w:val="0"/>
          <w:numId w:val="16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560928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56092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44,6</w:t>
      </w:r>
      <w:r w:rsidRPr="00560928">
        <w:rPr>
          <w:rFonts w:ascii="Times New Roman" w:hAnsi="Times New Roman"/>
          <w:sz w:val="28"/>
          <w:szCs w:val="28"/>
        </w:rPr>
        <w:t xml:space="preserve"> млн. рублей или 10</w:t>
      </w:r>
      <w:r>
        <w:rPr>
          <w:rFonts w:ascii="Times New Roman" w:hAnsi="Times New Roman"/>
          <w:sz w:val="28"/>
          <w:szCs w:val="28"/>
        </w:rPr>
        <w:t>9</w:t>
      </w:r>
      <w:r w:rsidRPr="005609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560928">
        <w:rPr>
          <w:rFonts w:ascii="Times New Roman" w:hAnsi="Times New Roman"/>
          <w:sz w:val="28"/>
          <w:szCs w:val="28"/>
        </w:rPr>
        <w:t>% к уровню 202</w:t>
      </w:r>
      <w:r>
        <w:rPr>
          <w:rFonts w:ascii="Times New Roman" w:hAnsi="Times New Roman"/>
          <w:sz w:val="28"/>
          <w:szCs w:val="28"/>
        </w:rPr>
        <w:t>2 года;</w:t>
      </w:r>
    </w:p>
    <w:p w:rsidR="000D7926" w:rsidRDefault="000D7926" w:rsidP="000D7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48,5 млн. рублей или 108,7% к уровню 2023 года;</w:t>
      </w:r>
    </w:p>
    <w:p w:rsidR="000D7926" w:rsidRPr="00CD51EF" w:rsidRDefault="000D7926" w:rsidP="000D7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51,5 млн. рублей или 106,2% к уровню 2024 года.</w:t>
      </w:r>
    </w:p>
    <w:p w:rsidR="000D7926" w:rsidRPr="005E033B" w:rsidRDefault="000D7926" w:rsidP="007B10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3B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платных услуг населению в 2021</w:t>
      </w:r>
      <w:r w:rsidRPr="005E033B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 xml:space="preserve">415,7 </w:t>
      </w:r>
      <w:r w:rsidRPr="005E033B">
        <w:rPr>
          <w:rFonts w:ascii="Times New Roman" w:hAnsi="Times New Roman"/>
          <w:sz w:val="28"/>
          <w:szCs w:val="28"/>
        </w:rPr>
        <w:t xml:space="preserve">млн. рублей или </w:t>
      </w:r>
      <w:r>
        <w:rPr>
          <w:rFonts w:ascii="Times New Roman" w:hAnsi="Times New Roman"/>
          <w:sz w:val="28"/>
          <w:szCs w:val="28"/>
        </w:rPr>
        <w:t>101,3</w:t>
      </w:r>
      <w:r w:rsidRPr="005E033B">
        <w:rPr>
          <w:rFonts w:ascii="Times New Roman" w:hAnsi="Times New Roman"/>
          <w:sz w:val="28"/>
          <w:szCs w:val="28"/>
        </w:rPr>
        <w:t xml:space="preserve">% в </w:t>
      </w:r>
      <w:r>
        <w:rPr>
          <w:rFonts w:ascii="Times New Roman" w:hAnsi="Times New Roman"/>
          <w:sz w:val="28"/>
          <w:szCs w:val="28"/>
        </w:rPr>
        <w:t>действующих ценах к уровню 2020</w:t>
      </w:r>
      <w:r w:rsidR="005B4A1B">
        <w:rPr>
          <w:rFonts w:ascii="Times New Roman" w:hAnsi="Times New Roman"/>
          <w:sz w:val="28"/>
          <w:szCs w:val="28"/>
        </w:rPr>
        <w:t xml:space="preserve"> </w:t>
      </w:r>
      <w:r w:rsidRPr="005E033B">
        <w:rPr>
          <w:rFonts w:ascii="Times New Roman" w:hAnsi="Times New Roman"/>
          <w:sz w:val="28"/>
          <w:szCs w:val="28"/>
        </w:rPr>
        <w:t>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33B">
        <w:rPr>
          <w:rFonts w:ascii="Times New Roman" w:hAnsi="Times New Roman"/>
          <w:sz w:val="28"/>
          <w:szCs w:val="28"/>
        </w:rPr>
        <w:t xml:space="preserve">С учетом базового варианта развития, объем </w:t>
      </w:r>
      <w:r>
        <w:rPr>
          <w:rFonts w:ascii="Times New Roman" w:hAnsi="Times New Roman"/>
          <w:sz w:val="28"/>
          <w:szCs w:val="28"/>
        </w:rPr>
        <w:t xml:space="preserve">бытовых </w:t>
      </w:r>
      <w:r w:rsidRPr="005E033B">
        <w:rPr>
          <w:rFonts w:ascii="Times New Roman" w:hAnsi="Times New Roman"/>
          <w:sz w:val="28"/>
          <w:szCs w:val="28"/>
        </w:rPr>
        <w:t>услуг прогнозируется:</w:t>
      </w:r>
    </w:p>
    <w:p w:rsidR="000D7926" w:rsidRPr="00560928" w:rsidRDefault="000D7926" w:rsidP="000D7926">
      <w:pPr>
        <w:pStyle w:val="a4"/>
        <w:numPr>
          <w:ilvl w:val="0"/>
          <w:numId w:val="16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560928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56092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483</w:t>
      </w:r>
      <w:r w:rsidRPr="005609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560928">
        <w:rPr>
          <w:rFonts w:ascii="Times New Roman" w:hAnsi="Times New Roman"/>
          <w:sz w:val="28"/>
          <w:szCs w:val="28"/>
        </w:rPr>
        <w:t xml:space="preserve"> млн. рублей или 1</w:t>
      </w:r>
      <w:r>
        <w:rPr>
          <w:rFonts w:ascii="Times New Roman" w:hAnsi="Times New Roman"/>
          <w:sz w:val="28"/>
          <w:szCs w:val="28"/>
        </w:rPr>
        <w:t>16</w:t>
      </w:r>
      <w:r w:rsidRPr="005609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560928">
        <w:rPr>
          <w:rFonts w:ascii="Times New Roman" w:hAnsi="Times New Roman"/>
          <w:sz w:val="28"/>
          <w:szCs w:val="28"/>
        </w:rPr>
        <w:t>% к уровню 20</w:t>
      </w:r>
      <w:r>
        <w:rPr>
          <w:rFonts w:ascii="Times New Roman" w:hAnsi="Times New Roman"/>
          <w:sz w:val="28"/>
          <w:szCs w:val="28"/>
        </w:rPr>
        <w:t>21</w:t>
      </w:r>
      <w:r w:rsidRPr="00560928">
        <w:rPr>
          <w:rFonts w:ascii="Times New Roman" w:hAnsi="Times New Roman"/>
          <w:sz w:val="28"/>
          <w:szCs w:val="28"/>
        </w:rPr>
        <w:t xml:space="preserve"> года;</w:t>
      </w:r>
    </w:p>
    <w:p w:rsidR="000D7926" w:rsidRDefault="000D7926" w:rsidP="000D7926">
      <w:pPr>
        <w:pStyle w:val="a4"/>
        <w:numPr>
          <w:ilvl w:val="0"/>
          <w:numId w:val="16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560928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56092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527,4</w:t>
      </w:r>
      <w:r w:rsidRPr="00560928">
        <w:rPr>
          <w:rFonts w:ascii="Times New Roman" w:hAnsi="Times New Roman"/>
          <w:sz w:val="28"/>
          <w:szCs w:val="28"/>
        </w:rPr>
        <w:t xml:space="preserve"> млн. рублей или 10</w:t>
      </w:r>
      <w:r>
        <w:rPr>
          <w:rFonts w:ascii="Times New Roman" w:hAnsi="Times New Roman"/>
          <w:sz w:val="28"/>
          <w:szCs w:val="28"/>
        </w:rPr>
        <w:t>9</w:t>
      </w:r>
      <w:r w:rsidRPr="005609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560928">
        <w:rPr>
          <w:rFonts w:ascii="Times New Roman" w:hAnsi="Times New Roman"/>
          <w:sz w:val="28"/>
          <w:szCs w:val="28"/>
        </w:rPr>
        <w:t>% к уровню 202</w:t>
      </w:r>
      <w:r>
        <w:rPr>
          <w:rFonts w:ascii="Times New Roman" w:hAnsi="Times New Roman"/>
          <w:sz w:val="28"/>
          <w:szCs w:val="28"/>
        </w:rPr>
        <w:t>2 года;</w:t>
      </w:r>
    </w:p>
    <w:p w:rsidR="000D7926" w:rsidRDefault="000D7926" w:rsidP="000D7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573,8 млн. рублей или 108,8% к уровню 2023 года;</w:t>
      </w:r>
    </w:p>
    <w:p w:rsidR="000D7926" w:rsidRPr="002546E4" w:rsidRDefault="000D7926" w:rsidP="000D7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6E4">
        <w:rPr>
          <w:rFonts w:ascii="Times New Roman" w:hAnsi="Times New Roman"/>
          <w:sz w:val="28"/>
          <w:szCs w:val="28"/>
        </w:rPr>
        <w:t>в 2025 году 602,5 млн. рублей или 105,0% к уровню 2024 года.</w:t>
      </w:r>
    </w:p>
    <w:p w:rsidR="000D7926" w:rsidRPr="00286E1A" w:rsidRDefault="000D7926" w:rsidP="007B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E1A">
        <w:rPr>
          <w:rFonts w:ascii="Times New Roman" w:hAnsi="Times New Roman" w:cs="Times New Roman"/>
          <w:sz w:val="28"/>
          <w:szCs w:val="28"/>
        </w:rPr>
        <w:t xml:space="preserve">На текущий момент основными сдерживающими факторами развития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Калачевского района</w:t>
      </w:r>
      <w:r w:rsidRPr="00286E1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1063" w:rsidRPr="007B1063" w:rsidRDefault="007B1063" w:rsidP="007B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63">
        <w:rPr>
          <w:rFonts w:ascii="Times New Roman" w:hAnsi="Times New Roman" w:cs="Times New Roman"/>
          <w:sz w:val="28"/>
          <w:szCs w:val="28"/>
        </w:rPr>
        <w:t xml:space="preserve">снижение спроса населения, обусловленное высоким уровнем инфляции и наличием на потребительском рынке узкого ассортимента низкого ценового сегмента; </w:t>
      </w:r>
    </w:p>
    <w:p w:rsidR="007B1063" w:rsidRPr="007B1063" w:rsidRDefault="007B1063" w:rsidP="007B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63">
        <w:rPr>
          <w:rFonts w:ascii="Times New Roman" w:hAnsi="Times New Roman" w:cs="Times New Roman"/>
          <w:sz w:val="28"/>
          <w:szCs w:val="28"/>
        </w:rPr>
        <w:t xml:space="preserve">сохранение динамики снижения реальных денежных доходов населения и, как следствие, покупательной способности населения; </w:t>
      </w:r>
    </w:p>
    <w:p w:rsidR="007B1063" w:rsidRDefault="007B1063" w:rsidP="007B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63">
        <w:rPr>
          <w:rFonts w:ascii="Times New Roman" w:hAnsi="Times New Roman" w:cs="Times New Roman"/>
          <w:sz w:val="28"/>
          <w:szCs w:val="28"/>
        </w:rPr>
        <w:t xml:space="preserve">уход с потребительского рынка </w:t>
      </w:r>
      <w:r w:rsidR="008E0F9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B1063">
        <w:rPr>
          <w:rFonts w:ascii="Times New Roman" w:hAnsi="Times New Roman" w:cs="Times New Roman"/>
          <w:sz w:val="28"/>
          <w:szCs w:val="28"/>
        </w:rPr>
        <w:t>крупных компаний розничной торговли;</w:t>
      </w:r>
    </w:p>
    <w:p w:rsidR="000D7926" w:rsidRPr="00341DF3" w:rsidRDefault="000D7926" w:rsidP="007B10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E1A">
        <w:rPr>
          <w:rFonts w:ascii="Times New Roman" w:hAnsi="Times New Roman" w:cs="Times New Roman"/>
          <w:sz w:val="28"/>
          <w:szCs w:val="28"/>
        </w:rPr>
        <w:t>несбалансированность размещения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сферы потребительского рынка (</w:t>
      </w:r>
      <w:r w:rsidRPr="00341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концентрированность в городах и районных центрах, не достаточное количество в сельской местности). </w:t>
      </w:r>
    </w:p>
    <w:p w:rsidR="00A209D8" w:rsidRPr="00341DF3" w:rsidRDefault="00A209D8" w:rsidP="007B1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48F" w:rsidRPr="00341DF3" w:rsidRDefault="007C048F" w:rsidP="00900C2D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МАЛОЕ </w:t>
      </w:r>
      <w:r w:rsidR="00F75A59" w:rsidRPr="00341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СРЕДНЕЕ </w:t>
      </w:r>
      <w:r w:rsidRPr="00341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ПРЕДПРИНИМАТЕЛЬСТВО</w:t>
      </w:r>
    </w:p>
    <w:p w:rsidR="00622162" w:rsidRPr="008A393B" w:rsidRDefault="00622162" w:rsidP="00622162">
      <w:pPr>
        <w:pStyle w:val="a4"/>
        <w:spacing w:after="0" w:line="240" w:lineRule="auto"/>
        <w:ind w:left="73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F3" w:rsidRPr="008A393B" w:rsidRDefault="00341DF3" w:rsidP="00FA50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Малое и среднее предпринимательство играет важную роль в экономике района, вовлекая свободные трудовые ресурсы в различные виды предпринимательской деятельности, создавая тем самым условия для дальнейшего развития экономики Калачевского района.</w:t>
      </w:r>
    </w:p>
    <w:p w:rsidR="00341DF3" w:rsidRPr="008A393B" w:rsidRDefault="00341DF3" w:rsidP="00FA50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в целях достижения целей, показателей и результатов нацпроекта «Малое и среднее предпринимательство и поддержка индивидуальной предпринимательской инициативы» реализовывались 3 региональных проекта: </w:t>
      </w:r>
    </w:p>
    <w:p w:rsidR="00341DF3" w:rsidRPr="008A393B" w:rsidRDefault="00341DF3" w:rsidP="00FA50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«Акселерация субъектов малого и среднего предпринимательства»;</w:t>
      </w:r>
    </w:p>
    <w:p w:rsidR="00341DF3" w:rsidRPr="008A393B" w:rsidRDefault="00341DF3" w:rsidP="00FA50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«Создание условий для лёгкого старта и комфортного ведения бизнеса»;  </w:t>
      </w:r>
    </w:p>
    <w:p w:rsidR="00341DF3" w:rsidRPr="008A393B" w:rsidRDefault="00341DF3" w:rsidP="00FA50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«Создание благоприятных условий для осуществления деятельности </w:t>
      </w:r>
      <w:proofErr w:type="spellStart"/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самозанятыми</w:t>
      </w:r>
      <w:proofErr w:type="spellEnd"/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гражданами».</w:t>
      </w:r>
    </w:p>
    <w:p w:rsidR="00FA5049" w:rsidRPr="008A393B" w:rsidRDefault="00341DF3" w:rsidP="00FA50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малого и среднего предпринимательства (далее – МСП) оказывалась в рамках региональных проектов и подпрограммы «Развитие и </w:t>
      </w: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поддержка малого и среднего предпринимательства в Волгоградской области» на единой площадке институтов развития МСП центра «Мой бизнес» путем участия в обр</w:t>
      </w:r>
      <w:r w:rsidR="00FA5049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азовательных услугах (семинары, </w:t>
      </w:r>
      <w:proofErr w:type="spellStart"/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вебинары</w:t>
      </w:r>
      <w:proofErr w:type="spellEnd"/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тренинги, образователь</w:t>
      </w:r>
      <w:r w:rsidR="00FA5049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программы), </w:t>
      </w: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информационных услугах (круглые столы, форумы, работы </w:t>
      </w:r>
      <w:proofErr w:type="spellStart"/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, горячей телефонной линии).</w:t>
      </w:r>
      <w:proofErr w:type="gramEnd"/>
    </w:p>
    <w:p w:rsidR="005574F9" w:rsidRPr="008A393B" w:rsidRDefault="00341DF3" w:rsidP="00557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региональных проектов в Калачевском районе в течение 2021 года выполнены в полном объеме.</w:t>
      </w:r>
    </w:p>
    <w:p w:rsidR="00BC1B0F" w:rsidRPr="008A393B" w:rsidRDefault="00341DF3" w:rsidP="00BC1B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координации деятельности администрации Калачёвского муниципального района и субъектов МСП по вопросам развития и конкуренции было проведено 4 заседания координационного совета, орга</w:t>
      </w:r>
      <w:r w:rsidR="00BC1B0F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низованы встречи субъектов МСП </w:t>
      </w: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с ООО «Волгоградский центр защиты и развития бизнеса «Дело».</w:t>
      </w:r>
    </w:p>
    <w:p w:rsidR="00BC1B0F" w:rsidRPr="008A393B" w:rsidRDefault="00341DF3" w:rsidP="00BC1B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имущественной поддержки субъектов малого и среднего предпринимательства утвержден перечень муниципального имущества на территории Калачёвского муниципального района, свободного от прав третьих лиц (за исключением имущественных прав субъектов малого и среднего предпринимательства) в количестве 39 объектов.</w:t>
      </w:r>
      <w:proofErr w:type="gramEnd"/>
    </w:p>
    <w:p w:rsidR="00C56756" w:rsidRPr="008A393B" w:rsidRDefault="00341DF3" w:rsidP="00C567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на территории Калачевского района осуществляли деятельность 1030</w:t>
      </w:r>
      <w:r w:rsidR="005574F9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средних, малых и </w:t>
      </w:r>
      <w:proofErr w:type="spellStart"/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индивидуальных предпринимателей). </w:t>
      </w:r>
      <w:r w:rsidR="005574F9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1B0F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тмечается</w:t>
      </w:r>
      <w:r w:rsidR="005574F9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 </w:t>
      </w:r>
      <w:proofErr w:type="spellStart"/>
      <w:r w:rsidR="005574F9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5574F9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BC1B0F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56756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="00BC1B0F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в 2021 году</w:t>
      </w:r>
      <w:r w:rsidR="00FA5049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BC1B0F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района </w:t>
      </w:r>
      <w:r w:rsidR="00FA5049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1037 человек.</w:t>
      </w:r>
    </w:p>
    <w:p w:rsidR="00341DF3" w:rsidRPr="008A393B" w:rsidRDefault="00341DF3" w:rsidP="00C567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количество индивидуальных предпринимателей приходится на сферу оптовой и розничной торговли, ремонт автотранспортных средств – 431 ед. или 48,5% от общей численности индивидуальных предпринимателей, а также на такие виды деятельности как:</w:t>
      </w:r>
    </w:p>
    <w:p w:rsidR="00341DF3" w:rsidRPr="008A393B" w:rsidRDefault="00341DF3" w:rsidP="00341DF3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хозяйство – 115 ед. или 12,9%;</w:t>
      </w:r>
    </w:p>
    <w:p w:rsidR="00341DF3" w:rsidRPr="008A393B" w:rsidRDefault="00341DF3" w:rsidP="00341DF3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транспортировка и хранение – 115 ед. или 12,9%;</w:t>
      </w:r>
    </w:p>
    <w:p w:rsidR="00341DF3" w:rsidRPr="008A393B" w:rsidRDefault="00341DF3" w:rsidP="00341DF3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– 63 ед. или 7,0%.</w:t>
      </w:r>
    </w:p>
    <w:p w:rsidR="00341DF3" w:rsidRPr="008A393B" w:rsidRDefault="008A393B" w:rsidP="008A39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41DF3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оличество малых и средних предприятий, включая </w:t>
      </w:r>
      <w:proofErr w:type="spellStart"/>
      <w:r w:rsidR="00341DF3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микропредприятия</w:t>
      </w:r>
      <w:proofErr w:type="spellEnd"/>
      <w:r w:rsidR="00341DF3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оценке</w:t>
      </w:r>
      <w:r w:rsidR="00341DF3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составит 1042 ед., прогноз на 2023 год</w:t>
      </w:r>
      <w:r w:rsidR="00341DF3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- 1062 ед., </w:t>
      </w: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2024 год -</w:t>
      </w:r>
      <w:r w:rsidR="00341DF3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1074 ед., 202</w:t>
      </w:r>
      <w:r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>5 год</w:t>
      </w:r>
      <w:r w:rsidR="00341DF3" w:rsidRPr="008A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- 1089 ед.</w:t>
      </w:r>
    </w:p>
    <w:p w:rsidR="00341DF3" w:rsidRPr="008A393B" w:rsidRDefault="008A393B" w:rsidP="00D109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41DF3" w:rsidRPr="00F5059F">
        <w:rPr>
          <w:rFonts w:ascii="Times New Roman" w:hAnsi="Times New Roman" w:cs="Times New Roman"/>
          <w:color w:val="000000" w:themeColor="text1"/>
          <w:sz w:val="28"/>
          <w:szCs w:val="28"/>
        </w:rPr>
        <w:t>2021 году общий оборот субъектов малого и среднего предприниматель</w:t>
      </w:r>
      <w:r w:rsidR="009108E7" w:rsidRPr="00F50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ства, включая </w:t>
      </w:r>
      <w:proofErr w:type="spellStart"/>
      <w:r w:rsidR="009108E7" w:rsidRPr="00F5059F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микропредприятия</w:t>
      </w:r>
      <w:proofErr w:type="spellEnd"/>
      <w:r w:rsidR="009108E7" w:rsidRPr="00F505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1DF3" w:rsidRPr="00F50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5059F" w:rsidRPr="00F50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увеличился на 4% и </w:t>
      </w:r>
      <w:r w:rsidR="00341DF3" w:rsidRPr="00F5059F">
        <w:rPr>
          <w:rFonts w:ascii="Times New Roman" w:hAnsi="Times New Roman" w:cs="Times New Roman"/>
          <w:color w:val="000000" w:themeColor="text1"/>
          <w:sz w:val="28"/>
          <w:szCs w:val="28"/>
        </w:rPr>
        <w:t>составил</w:t>
      </w:r>
      <w:proofErr w:type="gramEnd"/>
      <w:r w:rsidR="00341DF3" w:rsidRPr="00F50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4719,2 млн. рублей, в </w:t>
      </w:r>
      <w:proofErr w:type="spellStart"/>
      <w:r w:rsidR="00341DF3" w:rsidRPr="00F5059F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341DF3" w:rsidRPr="00F5059F">
        <w:rPr>
          <w:rFonts w:ascii="Times New Roman" w:hAnsi="Times New Roman" w:cs="Times New Roman"/>
          <w:color w:val="000000" w:themeColor="text1"/>
          <w:sz w:val="28"/>
          <w:szCs w:val="28"/>
        </w:rPr>
        <w:t>. оборот индивиду</w:t>
      </w:r>
      <w:r w:rsidR="00F5059F" w:rsidRPr="00F50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альных предпринимателей 1284,6 </w:t>
      </w:r>
      <w:r w:rsidR="00341DF3" w:rsidRPr="00F5059F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рублей.</w:t>
      </w:r>
    </w:p>
    <w:p w:rsidR="00341DF3" w:rsidRPr="00B53F2D" w:rsidRDefault="00D109AE" w:rsidP="00D109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базового </w:t>
      </w:r>
      <w:r w:rsidR="00341DF3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варианта развития мало</w:t>
      </w:r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предпринимательства </w:t>
      </w:r>
      <w:r w:rsidR="00341DF3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общий оборот субъектов малого и среднего предпринимательства прогнозируется:</w:t>
      </w:r>
    </w:p>
    <w:p w:rsidR="00341DF3" w:rsidRPr="00B53F2D" w:rsidRDefault="009108E7" w:rsidP="00D109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- 2022 год -</w:t>
      </w:r>
      <w:r w:rsidR="00D109AE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4907,9 </w:t>
      </w:r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рублей, </w:t>
      </w:r>
      <w:r w:rsidR="00341DF3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341DF3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341DF3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. оборот ИП - 1336,0 млн. рублей;</w:t>
      </w:r>
    </w:p>
    <w:p w:rsidR="00341DF3" w:rsidRPr="00B53F2D" w:rsidRDefault="00341DF3" w:rsidP="00D109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- 2023 </w:t>
      </w:r>
      <w:r w:rsidR="009108E7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- 5104,3 млн. рублей, </w:t>
      </w:r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. оборот ИП - 1389,5 млн. рублей;</w:t>
      </w:r>
    </w:p>
    <w:p w:rsidR="00341DF3" w:rsidRPr="00B53F2D" w:rsidRDefault="00341DF3" w:rsidP="00D109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- 2024 </w:t>
      </w:r>
      <w:r w:rsidR="009108E7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- 5308,4 млн. рублей, в </w:t>
      </w:r>
      <w:proofErr w:type="spellStart"/>
      <w:r w:rsidR="009108E7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9108E7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оборот ИП - </w:t>
      </w:r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1445,0 млн. рублей.</w:t>
      </w:r>
    </w:p>
    <w:p w:rsidR="00341DF3" w:rsidRPr="00B53F2D" w:rsidRDefault="00D109AE" w:rsidP="00D109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- 2025 </w:t>
      </w:r>
      <w:r w:rsidR="009108E7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- 5520,8 млн. рублей, в </w:t>
      </w:r>
      <w:proofErr w:type="spellStart"/>
      <w:r w:rsidR="009108E7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9108E7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оборот ИП - </w:t>
      </w:r>
      <w:r w:rsidR="00341DF3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1502,8 млн. рублей.</w:t>
      </w:r>
    </w:p>
    <w:p w:rsidR="004007BB" w:rsidRPr="00B53F2D" w:rsidRDefault="004007BB" w:rsidP="0040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В 2023-</w:t>
      </w:r>
      <w:r w:rsidR="00341DF3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41DF3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1DF3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годах</w:t>
      </w:r>
      <w:proofErr w:type="gramEnd"/>
      <w:r w:rsidR="00341DF3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создания благоприятных условий для устойчивого функционирования и развития МСП в Калачевском ра</w:t>
      </w:r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йоне продолжится реализация мер</w:t>
      </w:r>
      <w:r w:rsidR="00341DF3"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</w:t>
      </w:r>
      <w:r w:rsidRPr="00B53F2D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предпринимательства.</w:t>
      </w:r>
    </w:p>
    <w:sectPr w:rsidR="004007BB" w:rsidRPr="00B53F2D" w:rsidSect="00D37081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78" w:rsidRDefault="001F7378" w:rsidP="000B5117">
      <w:pPr>
        <w:spacing w:after="0" w:line="240" w:lineRule="auto"/>
      </w:pPr>
      <w:r>
        <w:separator/>
      </w:r>
    </w:p>
  </w:endnote>
  <w:endnote w:type="continuationSeparator" w:id="0">
    <w:p w:rsidR="001F7378" w:rsidRDefault="001F7378" w:rsidP="000B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09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D7926" w:rsidRPr="0030568B" w:rsidRDefault="000D7926">
        <w:pPr>
          <w:pStyle w:val="ae"/>
          <w:jc w:val="right"/>
          <w:rPr>
            <w:rFonts w:ascii="Times New Roman" w:hAnsi="Times New Roman" w:cs="Times New Roman"/>
          </w:rPr>
        </w:pPr>
        <w:r w:rsidRPr="0030568B">
          <w:rPr>
            <w:rFonts w:ascii="Times New Roman" w:hAnsi="Times New Roman" w:cs="Times New Roman"/>
          </w:rPr>
          <w:fldChar w:fldCharType="begin"/>
        </w:r>
        <w:r w:rsidRPr="0030568B">
          <w:rPr>
            <w:rFonts w:ascii="Times New Roman" w:hAnsi="Times New Roman" w:cs="Times New Roman"/>
          </w:rPr>
          <w:instrText>PAGE   \* MERGEFORMAT</w:instrText>
        </w:r>
        <w:r w:rsidRPr="0030568B">
          <w:rPr>
            <w:rFonts w:ascii="Times New Roman" w:hAnsi="Times New Roman" w:cs="Times New Roman"/>
          </w:rPr>
          <w:fldChar w:fldCharType="separate"/>
        </w:r>
        <w:r w:rsidR="006A16B8">
          <w:rPr>
            <w:rFonts w:ascii="Times New Roman" w:hAnsi="Times New Roman" w:cs="Times New Roman"/>
            <w:noProof/>
          </w:rPr>
          <w:t>23</w:t>
        </w:r>
        <w:r w:rsidRPr="0030568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D7926" w:rsidRDefault="000D79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78" w:rsidRDefault="001F7378" w:rsidP="000B5117">
      <w:pPr>
        <w:spacing w:after="0" w:line="240" w:lineRule="auto"/>
      </w:pPr>
      <w:r>
        <w:separator/>
      </w:r>
    </w:p>
  </w:footnote>
  <w:footnote w:type="continuationSeparator" w:id="0">
    <w:p w:rsidR="001F7378" w:rsidRDefault="001F7378" w:rsidP="000B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14B"/>
    <w:multiLevelType w:val="hybridMultilevel"/>
    <w:tmpl w:val="6646183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5997"/>
    <w:multiLevelType w:val="hybridMultilevel"/>
    <w:tmpl w:val="834ECA3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29E"/>
    <w:multiLevelType w:val="hybridMultilevel"/>
    <w:tmpl w:val="5DFAADC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83AAE"/>
    <w:multiLevelType w:val="hybridMultilevel"/>
    <w:tmpl w:val="AD3C708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A5A08"/>
    <w:multiLevelType w:val="hybridMultilevel"/>
    <w:tmpl w:val="4352F45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45E88"/>
    <w:multiLevelType w:val="hybridMultilevel"/>
    <w:tmpl w:val="9F12EC2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4188"/>
    <w:multiLevelType w:val="hybridMultilevel"/>
    <w:tmpl w:val="8E6A025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90A9D"/>
    <w:multiLevelType w:val="hybridMultilevel"/>
    <w:tmpl w:val="BAFCD1F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A2180"/>
    <w:multiLevelType w:val="hybridMultilevel"/>
    <w:tmpl w:val="AD8C720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A53B3"/>
    <w:multiLevelType w:val="hybridMultilevel"/>
    <w:tmpl w:val="50D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C3384"/>
    <w:multiLevelType w:val="hybridMultilevel"/>
    <w:tmpl w:val="11ECECD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01058"/>
    <w:multiLevelType w:val="hybridMultilevel"/>
    <w:tmpl w:val="6748C44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D19CB"/>
    <w:multiLevelType w:val="hybridMultilevel"/>
    <w:tmpl w:val="75187E9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625F7"/>
    <w:multiLevelType w:val="hybridMultilevel"/>
    <w:tmpl w:val="8222D73E"/>
    <w:lvl w:ilvl="0" w:tplc="5BDC830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DC2565F"/>
    <w:multiLevelType w:val="hybridMultilevel"/>
    <w:tmpl w:val="6B2E3B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03352"/>
    <w:multiLevelType w:val="hybridMultilevel"/>
    <w:tmpl w:val="05B0A48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56EEB"/>
    <w:multiLevelType w:val="hybridMultilevel"/>
    <w:tmpl w:val="F9421E0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71EA6"/>
    <w:multiLevelType w:val="hybridMultilevel"/>
    <w:tmpl w:val="EA94DD3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71348"/>
    <w:multiLevelType w:val="hybridMultilevel"/>
    <w:tmpl w:val="B9A696F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71F24"/>
    <w:multiLevelType w:val="hybridMultilevel"/>
    <w:tmpl w:val="A2041A24"/>
    <w:lvl w:ilvl="0" w:tplc="5BDC830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3F711BB9"/>
    <w:multiLevelType w:val="hybridMultilevel"/>
    <w:tmpl w:val="88CA393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54A66"/>
    <w:multiLevelType w:val="hybridMultilevel"/>
    <w:tmpl w:val="DD74601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C2283"/>
    <w:multiLevelType w:val="hybridMultilevel"/>
    <w:tmpl w:val="6982FED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203EC"/>
    <w:multiLevelType w:val="hybridMultilevel"/>
    <w:tmpl w:val="66A400E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B734A"/>
    <w:multiLevelType w:val="hybridMultilevel"/>
    <w:tmpl w:val="6E2632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75F5C"/>
    <w:multiLevelType w:val="multilevel"/>
    <w:tmpl w:val="6AA6E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7AB7500"/>
    <w:multiLevelType w:val="hybridMultilevel"/>
    <w:tmpl w:val="A03EF43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6109D"/>
    <w:multiLevelType w:val="hybridMultilevel"/>
    <w:tmpl w:val="327639D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45950"/>
    <w:multiLevelType w:val="hybridMultilevel"/>
    <w:tmpl w:val="12B06DF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C6AA4"/>
    <w:multiLevelType w:val="hybridMultilevel"/>
    <w:tmpl w:val="A3C8A54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E4344"/>
    <w:multiLevelType w:val="hybridMultilevel"/>
    <w:tmpl w:val="A14A138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00D4A"/>
    <w:multiLevelType w:val="hybridMultilevel"/>
    <w:tmpl w:val="065658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7666B"/>
    <w:multiLevelType w:val="hybridMultilevel"/>
    <w:tmpl w:val="D080709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9789E"/>
    <w:multiLevelType w:val="hybridMultilevel"/>
    <w:tmpl w:val="185E119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C25E1"/>
    <w:multiLevelType w:val="multilevel"/>
    <w:tmpl w:val="A74EE0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E92F5D"/>
    <w:multiLevelType w:val="hybridMultilevel"/>
    <w:tmpl w:val="916C7780"/>
    <w:lvl w:ilvl="0" w:tplc="5BDC830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6">
    <w:nsid w:val="753B2D59"/>
    <w:multiLevelType w:val="hybridMultilevel"/>
    <w:tmpl w:val="F1A83B4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C2759"/>
    <w:multiLevelType w:val="hybridMultilevel"/>
    <w:tmpl w:val="7B667D5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66973"/>
    <w:multiLevelType w:val="hybridMultilevel"/>
    <w:tmpl w:val="69F6721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D7C8C"/>
    <w:multiLevelType w:val="hybridMultilevel"/>
    <w:tmpl w:val="C04219F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173BF"/>
    <w:multiLevelType w:val="hybridMultilevel"/>
    <w:tmpl w:val="4C388B1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86882"/>
    <w:multiLevelType w:val="hybridMultilevel"/>
    <w:tmpl w:val="456CA20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24"/>
  </w:num>
  <w:num w:numId="5">
    <w:abstractNumId w:val="11"/>
  </w:num>
  <w:num w:numId="6">
    <w:abstractNumId w:val="39"/>
  </w:num>
  <w:num w:numId="7">
    <w:abstractNumId w:val="32"/>
  </w:num>
  <w:num w:numId="8">
    <w:abstractNumId w:val="37"/>
  </w:num>
  <w:num w:numId="9">
    <w:abstractNumId w:val="13"/>
  </w:num>
  <w:num w:numId="10">
    <w:abstractNumId w:val="31"/>
  </w:num>
  <w:num w:numId="11">
    <w:abstractNumId w:val="19"/>
  </w:num>
  <w:num w:numId="12">
    <w:abstractNumId w:val="35"/>
  </w:num>
  <w:num w:numId="13">
    <w:abstractNumId w:val="40"/>
  </w:num>
  <w:num w:numId="14">
    <w:abstractNumId w:val="26"/>
  </w:num>
  <w:num w:numId="15">
    <w:abstractNumId w:val="0"/>
  </w:num>
  <w:num w:numId="16">
    <w:abstractNumId w:val="18"/>
  </w:num>
  <w:num w:numId="17">
    <w:abstractNumId w:val="12"/>
  </w:num>
  <w:num w:numId="18">
    <w:abstractNumId w:val="22"/>
  </w:num>
  <w:num w:numId="19">
    <w:abstractNumId w:val="23"/>
  </w:num>
  <w:num w:numId="20">
    <w:abstractNumId w:val="17"/>
  </w:num>
  <w:num w:numId="21">
    <w:abstractNumId w:val="15"/>
  </w:num>
  <w:num w:numId="22">
    <w:abstractNumId w:val="34"/>
  </w:num>
  <w:num w:numId="23">
    <w:abstractNumId w:val="8"/>
  </w:num>
  <w:num w:numId="24">
    <w:abstractNumId w:val="28"/>
  </w:num>
  <w:num w:numId="25">
    <w:abstractNumId w:val="33"/>
  </w:num>
  <w:num w:numId="26">
    <w:abstractNumId w:val="6"/>
  </w:num>
  <w:num w:numId="27">
    <w:abstractNumId w:val="10"/>
  </w:num>
  <w:num w:numId="28">
    <w:abstractNumId w:val="38"/>
  </w:num>
  <w:num w:numId="29">
    <w:abstractNumId w:val="21"/>
  </w:num>
  <w:num w:numId="30">
    <w:abstractNumId w:val="14"/>
  </w:num>
  <w:num w:numId="31">
    <w:abstractNumId w:val="36"/>
  </w:num>
  <w:num w:numId="32">
    <w:abstractNumId w:val="16"/>
  </w:num>
  <w:num w:numId="33">
    <w:abstractNumId w:val="7"/>
  </w:num>
  <w:num w:numId="34">
    <w:abstractNumId w:val="20"/>
  </w:num>
  <w:num w:numId="35">
    <w:abstractNumId w:val="29"/>
  </w:num>
  <w:num w:numId="36">
    <w:abstractNumId w:val="1"/>
  </w:num>
  <w:num w:numId="37">
    <w:abstractNumId w:val="41"/>
  </w:num>
  <w:num w:numId="38">
    <w:abstractNumId w:val="2"/>
  </w:num>
  <w:num w:numId="39">
    <w:abstractNumId w:val="3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1F"/>
    <w:rsid w:val="00000290"/>
    <w:rsid w:val="00000CE1"/>
    <w:rsid w:val="00000F7A"/>
    <w:rsid w:val="00003802"/>
    <w:rsid w:val="00003DEB"/>
    <w:rsid w:val="00003FF0"/>
    <w:rsid w:val="000064D3"/>
    <w:rsid w:val="00006B28"/>
    <w:rsid w:val="0001091B"/>
    <w:rsid w:val="00010CEC"/>
    <w:rsid w:val="00013A14"/>
    <w:rsid w:val="00013D91"/>
    <w:rsid w:val="00014A62"/>
    <w:rsid w:val="00015A95"/>
    <w:rsid w:val="00016283"/>
    <w:rsid w:val="00016F40"/>
    <w:rsid w:val="00020066"/>
    <w:rsid w:val="00020658"/>
    <w:rsid w:val="00020D5C"/>
    <w:rsid w:val="00021630"/>
    <w:rsid w:val="000246BD"/>
    <w:rsid w:val="00024F83"/>
    <w:rsid w:val="000263F3"/>
    <w:rsid w:val="000300A3"/>
    <w:rsid w:val="0003089C"/>
    <w:rsid w:val="00031893"/>
    <w:rsid w:val="00032CE9"/>
    <w:rsid w:val="00032F6F"/>
    <w:rsid w:val="000348F4"/>
    <w:rsid w:val="000358CB"/>
    <w:rsid w:val="000360B0"/>
    <w:rsid w:val="0003633B"/>
    <w:rsid w:val="00036946"/>
    <w:rsid w:val="000372F4"/>
    <w:rsid w:val="00037C1D"/>
    <w:rsid w:val="00037C5E"/>
    <w:rsid w:val="00037E57"/>
    <w:rsid w:val="00040F4B"/>
    <w:rsid w:val="00041EE7"/>
    <w:rsid w:val="0004245A"/>
    <w:rsid w:val="00042667"/>
    <w:rsid w:val="00042BE7"/>
    <w:rsid w:val="00042FDF"/>
    <w:rsid w:val="00044C65"/>
    <w:rsid w:val="00046981"/>
    <w:rsid w:val="0005006B"/>
    <w:rsid w:val="00050EF6"/>
    <w:rsid w:val="00052116"/>
    <w:rsid w:val="00052300"/>
    <w:rsid w:val="0005241F"/>
    <w:rsid w:val="0005346E"/>
    <w:rsid w:val="00060D16"/>
    <w:rsid w:val="00063BA0"/>
    <w:rsid w:val="0006465C"/>
    <w:rsid w:val="00065719"/>
    <w:rsid w:val="000665E4"/>
    <w:rsid w:val="00066BDF"/>
    <w:rsid w:val="00072BB4"/>
    <w:rsid w:val="00073387"/>
    <w:rsid w:val="000739A0"/>
    <w:rsid w:val="000748DB"/>
    <w:rsid w:val="000773C5"/>
    <w:rsid w:val="00077D73"/>
    <w:rsid w:val="000809D4"/>
    <w:rsid w:val="00080D8C"/>
    <w:rsid w:val="0008188F"/>
    <w:rsid w:val="000830CD"/>
    <w:rsid w:val="000830CE"/>
    <w:rsid w:val="000836BD"/>
    <w:rsid w:val="00085173"/>
    <w:rsid w:val="000864F5"/>
    <w:rsid w:val="00087BD4"/>
    <w:rsid w:val="000904D7"/>
    <w:rsid w:val="000912D1"/>
    <w:rsid w:val="00092483"/>
    <w:rsid w:val="00092F21"/>
    <w:rsid w:val="000936E7"/>
    <w:rsid w:val="00095216"/>
    <w:rsid w:val="00095FD9"/>
    <w:rsid w:val="00096C08"/>
    <w:rsid w:val="00096F52"/>
    <w:rsid w:val="000970A4"/>
    <w:rsid w:val="0009781B"/>
    <w:rsid w:val="000A0A7B"/>
    <w:rsid w:val="000A0A84"/>
    <w:rsid w:val="000A32A2"/>
    <w:rsid w:val="000A32DF"/>
    <w:rsid w:val="000A5254"/>
    <w:rsid w:val="000A591E"/>
    <w:rsid w:val="000B0A30"/>
    <w:rsid w:val="000B0CEB"/>
    <w:rsid w:val="000B10F8"/>
    <w:rsid w:val="000B3449"/>
    <w:rsid w:val="000B36DE"/>
    <w:rsid w:val="000B5117"/>
    <w:rsid w:val="000B62C4"/>
    <w:rsid w:val="000B6EBF"/>
    <w:rsid w:val="000B7392"/>
    <w:rsid w:val="000C098B"/>
    <w:rsid w:val="000C2C8A"/>
    <w:rsid w:val="000C544E"/>
    <w:rsid w:val="000C55F3"/>
    <w:rsid w:val="000C5D8D"/>
    <w:rsid w:val="000C7741"/>
    <w:rsid w:val="000D1114"/>
    <w:rsid w:val="000D1885"/>
    <w:rsid w:val="000D213B"/>
    <w:rsid w:val="000D281F"/>
    <w:rsid w:val="000D6630"/>
    <w:rsid w:val="000D6998"/>
    <w:rsid w:val="000D7313"/>
    <w:rsid w:val="000D75F2"/>
    <w:rsid w:val="000D7926"/>
    <w:rsid w:val="000E1BF5"/>
    <w:rsid w:val="000E1C71"/>
    <w:rsid w:val="000E1CE7"/>
    <w:rsid w:val="000E5094"/>
    <w:rsid w:val="000E5BD5"/>
    <w:rsid w:val="000E5D4E"/>
    <w:rsid w:val="000E7A07"/>
    <w:rsid w:val="000F1521"/>
    <w:rsid w:val="000F1F1E"/>
    <w:rsid w:val="000F22AA"/>
    <w:rsid w:val="000F2DF7"/>
    <w:rsid w:val="000F34DD"/>
    <w:rsid w:val="000F4605"/>
    <w:rsid w:val="000F571F"/>
    <w:rsid w:val="000F5C8A"/>
    <w:rsid w:val="000F5CD7"/>
    <w:rsid w:val="000F7239"/>
    <w:rsid w:val="0010140B"/>
    <w:rsid w:val="0010474A"/>
    <w:rsid w:val="001054DC"/>
    <w:rsid w:val="00107FB3"/>
    <w:rsid w:val="001111D2"/>
    <w:rsid w:val="00112B29"/>
    <w:rsid w:val="00112CFA"/>
    <w:rsid w:val="0011348D"/>
    <w:rsid w:val="001138EC"/>
    <w:rsid w:val="00115290"/>
    <w:rsid w:val="001166D1"/>
    <w:rsid w:val="0011768A"/>
    <w:rsid w:val="0012277D"/>
    <w:rsid w:val="0012283C"/>
    <w:rsid w:val="00122917"/>
    <w:rsid w:val="0012311C"/>
    <w:rsid w:val="00124A7B"/>
    <w:rsid w:val="00124C71"/>
    <w:rsid w:val="00125683"/>
    <w:rsid w:val="001273A4"/>
    <w:rsid w:val="00131555"/>
    <w:rsid w:val="00131D3B"/>
    <w:rsid w:val="00131F13"/>
    <w:rsid w:val="00132AD6"/>
    <w:rsid w:val="00132B10"/>
    <w:rsid w:val="0013325D"/>
    <w:rsid w:val="0013353D"/>
    <w:rsid w:val="0013365B"/>
    <w:rsid w:val="00133F35"/>
    <w:rsid w:val="00134136"/>
    <w:rsid w:val="001362BA"/>
    <w:rsid w:val="00136709"/>
    <w:rsid w:val="00136EF4"/>
    <w:rsid w:val="001414C7"/>
    <w:rsid w:val="001414D6"/>
    <w:rsid w:val="001422B7"/>
    <w:rsid w:val="00142503"/>
    <w:rsid w:val="001429BF"/>
    <w:rsid w:val="00143CAA"/>
    <w:rsid w:val="0014471F"/>
    <w:rsid w:val="001455FC"/>
    <w:rsid w:val="0014573F"/>
    <w:rsid w:val="00146A62"/>
    <w:rsid w:val="00146C6F"/>
    <w:rsid w:val="00147385"/>
    <w:rsid w:val="0015027B"/>
    <w:rsid w:val="00150416"/>
    <w:rsid w:val="00151B35"/>
    <w:rsid w:val="00152792"/>
    <w:rsid w:val="0015335C"/>
    <w:rsid w:val="001563C8"/>
    <w:rsid w:val="00156808"/>
    <w:rsid w:val="00161636"/>
    <w:rsid w:val="00163DAE"/>
    <w:rsid w:val="00166D2D"/>
    <w:rsid w:val="00167CAC"/>
    <w:rsid w:val="00167D81"/>
    <w:rsid w:val="00170DD2"/>
    <w:rsid w:val="001730C2"/>
    <w:rsid w:val="001734DD"/>
    <w:rsid w:val="00173F69"/>
    <w:rsid w:val="00181E7C"/>
    <w:rsid w:val="00181F8A"/>
    <w:rsid w:val="00183134"/>
    <w:rsid w:val="00183D7A"/>
    <w:rsid w:val="00183E01"/>
    <w:rsid w:val="0018424C"/>
    <w:rsid w:val="00185343"/>
    <w:rsid w:val="00185F57"/>
    <w:rsid w:val="00186F54"/>
    <w:rsid w:val="001877D3"/>
    <w:rsid w:val="00187AC4"/>
    <w:rsid w:val="0019001F"/>
    <w:rsid w:val="00190147"/>
    <w:rsid w:val="00190445"/>
    <w:rsid w:val="00192452"/>
    <w:rsid w:val="001924B1"/>
    <w:rsid w:val="00193B33"/>
    <w:rsid w:val="0019480B"/>
    <w:rsid w:val="001951F8"/>
    <w:rsid w:val="00195363"/>
    <w:rsid w:val="00195607"/>
    <w:rsid w:val="00196AC3"/>
    <w:rsid w:val="001A1F47"/>
    <w:rsid w:val="001A2F97"/>
    <w:rsid w:val="001A4B6B"/>
    <w:rsid w:val="001A4DE4"/>
    <w:rsid w:val="001A53B6"/>
    <w:rsid w:val="001A5707"/>
    <w:rsid w:val="001A5828"/>
    <w:rsid w:val="001A6A4B"/>
    <w:rsid w:val="001A6D12"/>
    <w:rsid w:val="001A78E1"/>
    <w:rsid w:val="001A7BEF"/>
    <w:rsid w:val="001A7CE0"/>
    <w:rsid w:val="001A7D82"/>
    <w:rsid w:val="001B04D1"/>
    <w:rsid w:val="001B0663"/>
    <w:rsid w:val="001B12D1"/>
    <w:rsid w:val="001B1D52"/>
    <w:rsid w:val="001B21A3"/>
    <w:rsid w:val="001B462D"/>
    <w:rsid w:val="001B473B"/>
    <w:rsid w:val="001B539F"/>
    <w:rsid w:val="001B6641"/>
    <w:rsid w:val="001B6A38"/>
    <w:rsid w:val="001C0859"/>
    <w:rsid w:val="001C0DED"/>
    <w:rsid w:val="001C0FE9"/>
    <w:rsid w:val="001C5148"/>
    <w:rsid w:val="001C68E6"/>
    <w:rsid w:val="001C7AF1"/>
    <w:rsid w:val="001D0950"/>
    <w:rsid w:val="001D0AD3"/>
    <w:rsid w:val="001D0BE8"/>
    <w:rsid w:val="001D24E5"/>
    <w:rsid w:val="001D26EB"/>
    <w:rsid w:val="001D28F7"/>
    <w:rsid w:val="001D3B55"/>
    <w:rsid w:val="001D4BEB"/>
    <w:rsid w:val="001D4CB6"/>
    <w:rsid w:val="001D5550"/>
    <w:rsid w:val="001D6F68"/>
    <w:rsid w:val="001D726E"/>
    <w:rsid w:val="001D7615"/>
    <w:rsid w:val="001E0028"/>
    <w:rsid w:val="001E0058"/>
    <w:rsid w:val="001E14D7"/>
    <w:rsid w:val="001E1E17"/>
    <w:rsid w:val="001E37C0"/>
    <w:rsid w:val="001E4A58"/>
    <w:rsid w:val="001E5C9A"/>
    <w:rsid w:val="001E5DB2"/>
    <w:rsid w:val="001E6916"/>
    <w:rsid w:val="001E75E4"/>
    <w:rsid w:val="001F0CA7"/>
    <w:rsid w:val="001F221B"/>
    <w:rsid w:val="001F31B3"/>
    <w:rsid w:val="001F5023"/>
    <w:rsid w:val="001F643A"/>
    <w:rsid w:val="001F658C"/>
    <w:rsid w:val="001F6A6E"/>
    <w:rsid w:val="001F7378"/>
    <w:rsid w:val="00200225"/>
    <w:rsid w:val="00202863"/>
    <w:rsid w:val="002028C9"/>
    <w:rsid w:val="002036D0"/>
    <w:rsid w:val="002076E9"/>
    <w:rsid w:val="00210B9B"/>
    <w:rsid w:val="00211541"/>
    <w:rsid w:val="00211C58"/>
    <w:rsid w:val="00214E9C"/>
    <w:rsid w:val="002157DA"/>
    <w:rsid w:val="0021709D"/>
    <w:rsid w:val="00217309"/>
    <w:rsid w:val="002218FA"/>
    <w:rsid w:val="00222438"/>
    <w:rsid w:val="0022390A"/>
    <w:rsid w:val="002256E4"/>
    <w:rsid w:val="00227811"/>
    <w:rsid w:val="00230E48"/>
    <w:rsid w:val="00233BDF"/>
    <w:rsid w:val="0023619D"/>
    <w:rsid w:val="00237991"/>
    <w:rsid w:val="0024005B"/>
    <w:rsid w:val="00241218"/>
    <w:rsid w:val="00241DE1"/>
    <w:rsid w:val="002427DA"/>
    <w:rsid w:val="0024299C"/>
    <w:rsid w:val="00242C46"/>
    <w:rsid w:val="0024532F"/>
    <w:rsid w:val="00245632"/>
    <w:rsid w:val="00246704"/>
    <w:rsid w:val="00247551"/>
    <w:rsid w:val="00252EA4"/>
    <w:rsid w:val="00254954"/>
    <w:rsid w:val="00255069"/>
    <w:rsid w:val="002552D3"/>
    <w:rsid w:val="002576E7"/>
    <w:rsid w:val="00260169"/>
    <w:rsid w:val="0026146F"/>
    <w:rsid w:val="00262E4C"/>
    <w:rsid w:val="002643F2"/>
    <w:rsid w:val="00265342"/>
    <w:rsid w:val="0026565D"/>
    <w:rsid w:val="00265CBE"/>
    <w:rsid w:val="002669C2"/>
    <w:rsid w:val="00271D6F"/>
    <w:rsid w:val="00272508"/>
    <w:rsid w:val="00272FB0"/>
    <w:rsid w:val="002730F1"/>
    <w:rsid w:val="002752D8"/>
    <w:rsid w:val="0027549C"/>
    <w:rsid w:val="002755EA"/>
    <w:rsid w:val="002773AD"/>
    <w:rsid w:val="002779D5"/>
    <w:rsid w:val="00280613"/>
    <w:rsid w:val="00282138"/>
    <w:rsid w:val="00283BE1"/>
    <w:rsid w:val="00284B38"/>
    <w:rsid w:val="00285F20"/>
    <w:rsid w:val="002905E1"/>
    <w:rsid w:val="00290B4A"/>
    <w:rsid w:val="00290F14"/>
    <w:rsid w:val="00291C9B"/>
    <w:rsid w:val="00292587"/>
    <w:rsid w:val="00293499"/>
    <w:rsid w:val="002934CD"/>
    <w:rsid w:val="00297783"/>
    <w:rsid w:val="002A01C0"/>
    <w:rsid w:val="002A1385"/>
    <w:rsid w:val="002A2043"/>
    <w:rsid w:val="002A3DD1"/>
    <w:rsid w:val="002A49A8"/>
    <w:rsid w:val="002A4A08"/>
    <w:rsid w:val="002A51B3"/>
    <w:rsid w:val="002A6039"/>
    <w:rsid w:val="002A60B8"/>
    <w:rsid w:val="002A629A"/>
    <w:rsid w:val="002A62DF"/>
    <w:rsid w:val="002A6E6E"/>
    <w:rsid w:val="002B082E"/>
    <w:rsid w:val="002B2935"/>
    <w:rsid w:val="002B40B8"/>
    <w:rsid w:val="002B5BB5"/>
    <w:rsid w:val="002B6473"/>
    <w:rsid w:val="002C0403"/>
    <w:rsid w:val="002C06A9"/>
    <w:rsid w:val="002C085F"/>
    <w:rsid w:val="002C3AFD"/>
    <w:rsid w:val="002C59F5"/>
    <w:rsid w:val="002C5F4F"/>
    <w:rsid w:val="002D08B7"/>
    <w:rsid w:val="002D0DD9"/>
    <w:rsid w:val="002D10DD"/>
    <w:rsid w:val="002D1529"/>
    <w:rsid w:val="002D1719"/>
    <w:rsid w:val="002D1D11"/>
    <w:rsid w:val="002D24C7"/>
    <w:rsid w:val="002D5F37"/>
    <w:rsid w:val="002D640F"/>
    <w:rsid w:val="002D6530"/>
    <w:rsid w:val="002D7751"/>
    <w:rsid w:val="002D784D"/>
    <w:rsid w:val="002E0A09"/>
    <w:rsid w:val="002E2143"/>
    <w:rsid w:val="002E3430"/>
    <w:rsid w:val="002E3C17"/>
    <w:rsid w:val="002E5424"/>
    <w:rsid w:val="002E74E2"/>
    <w:rsid w:val="002F0DC2"/>
    <w:rsid w:val="002F12D3"/>
    <w:rsid w:val="002F190C"/>
    <w:rsid w:val="002F2553"/>
    <w:rsid w:val="002F2587"/>
    <w:rsid w:val="002F39DB"/>
    <w:rsid w:val="002F4BDC"/>
    <w:rsid w:val="002F5E2C"/>
    <w:rsid w:val="002F7AF6"/>
    <w:rsid w:val="00300787"/>
    <w:rsid w:val="00301546"/>
    <w:rsid w:val="003026F2"/>
    <w:rsid w:val="003036A3"/>
    <w:rsid w:val="00305293"/>
    <w:rsid w:val="0030568B"/>
    <w:rsid w:val="00305717"/>
    <w:rsid w:val="00306810"/>
    <w:rsid w:val="00307AA3"/>
    <w:rsid w:val="00311B0F"/>
    <w:rsid w:val="00311CCC"/>
    <w:rsid w:val="0031573D"/>
    <w:rsid w:val="00316767"/>
    <w:rsid w:val="00316EEC"/>
    <w:rsid w:val="00320B3F"/>
    <w:rsid w:val="0032287C"/>
    <w:rsid w:val="00323AD1"/>
    <w:rsid w:val="00323BFA"/>
    <w:rsid w:val="003253AD"/>
    <w:rsid w:val="00327E06"/>
    <w:rsid w:val="00331571"/>
    <w:rsid w:val="0033223F"/>
    <w:rsid w:val="003344A4"/>
    <w:rsid w:val="003347CB"/>
    <w:rsid w:val="00334C5B"/>
    <w:rsid w:val="003356B7"/>
    <w:rsid w:val="00336FC9"/>
    <w:rsid w:val="003373FA"/>
    <w:rsid w:val="00340352"/>
    <w:rsid w:val="003410FA"/>
    <w:rsid w:val="003416B4"/>
    <w:rsid w:val="00341DF3"/>
    <w:rsid w:val="00341F54"/>
    <w:rsid w:val="003426AC"/>
    <w:rsid w:val="003434FE"/>
    <w:rsid w:val="00345C43"/>
    <w:rsid w:val="00345D17"/>
    <w:rsid w:val="00346814"/>
    <w:rsid w:val="00347117"/>
    <w:rsid w:val="0035010E"/>
    <w:rsid w:val="003502AE"/>
    <w:rsid w:val="00351BD8"/>
    <w:rsid w:val="0035287E"/>
    <w:rsid w:val="00353214"/>
    <w:rsid w:val="003554B5"/>
    <w:rsid w:val="003563F4"/>
    <w:rsid w:val="00357438"/>
    <w:rsid w:val="00360784"/>
    <w:rsid w:val="00360F4D"/>
    <w:rsid w:val="00361F24"/>
    <w:rsid w:val="00363B95"/>
    <w:rsid w:val="0037188B"/>
    <w:rsid w:val="003753F4"/>
    <w:rsid w:val="00375FAC"/>
    <w:rsid w:val="0038111C"/>
    <w:rsid w:val="00382C1C"/>
    <w:rsid w:val="003830DC"/>
    <w:rsid w:val="00384D69"/>
    <w:rsid w:val="00385E09"/>
    <w:rsid w:val="003864A1"/>
    <w:rsid w:val="00386E98"/>
    <w:rsid w:val="00393A92"/>
    <w:rsid w:val="003954EA"/>
    <w:rsid w:val="00395ADE"/>
    <w:rsid w:val="0039689B"/>
    <w:rsid w:val="00396BE1"/>
    <w:rsid w:val="00396CAB"/>
    <w:rsid w:val="00397F08"/>
    <w:rsid w:val="003A0DBD"/>
    <w:rsid w:val="003A10EE"/>
    <w:rsid w:val="003A251B"/>
    <w:rsid w:val="003A3FBC"/>
    <w:rsid w:val="003A4C34"/>
    <w:rsid w:val="003A4E8C"/>
    <w:rsid w:val="003A4EC4"/>
    <w:rsid w:val="003A4F27"/>
    <w:rsid w:val="003A56A1"/>
    <w:rsid w:val="003A5DD1"/>
    <w:rsid w:val="003A7223"/>
    <w:rsid w:val="003B0850"/>
    <w:rsid w:val="003B2195"/>
    <w:rsid w:val="003B2287"/>
    <w:rsid w:val="003B3554"/>
    <w:rsid w:val="003B4E40"/>
    <w:rsid w:val="003B652C"/>
    <w:rsid w:val="003B784A"/>
    <w:rsid w:val="003C1446"/>
    <w:rsid w:val="003C2DC5"/>
    <w:rsid w:val="003C32F3"/>
    <w:rsid w:val="003C34B1"/>
    <w:rsid w:val="003D028F"/>
    <w:rsid w:val="003D0C8A"/>
    <w:rsid w:val="003D11E7"/>
    <w:rsid w:val="003D35B3"/>
    <w:rsid w:val="003D3F64"/>
    <w:rsid w:val="003D4C2A"/>
    <w:rsid w:val="003D5A28"/>
    <w:rsid w:val="003D657C"/>
    <w:rsid w:val="003D6843"/>
    <w:rsid w:val="003D6AA1"/>
    <w:rsid w:val="003D6CF1"/>
    <w:rsid w:val="003D77F1"/>
    <w:rsid w:val="003D7C8D"/>
    <w:rsid w:val="003E04AF"/>
    <w:rsid w:val="003E3464"/>
    <w:rsid w:val="003E46FE"/>
    <w:rsid w:val="003E4CB0"/>
    <w:rsid w:val="003E55C7"/>
    <w:rsid w:val="003E5A07"/>
    <w:rsid w:val="003E5AF6"/>
    <w:rsid w:val="003E62AE"/>
    <w:rsid w:val="003E6424"/>
    <w:rsid w:val="003E67F8"/>
    <w:rsid w:val="003E7199"/>
    <w:rsid w:val="003E7B3F"/>
    <w:rsid w:val="003E7F43"/>
    <w:rsid w:val="003F03B5"/>
    <w:rsid w:val="003F2F00"/>
    <w:rsid w:val="003F4067"/>
    <w:rsid w:val="003F461D"/>
    <w:rsid w:val="003F6C28"/>
    <w:rsid w:val="004007BB"/>
    <w:rsid w:val="00400DB3"/>
    <w:rsid w:val="00402FC4"/>
    <w:rsid w:val="004030AE"/>
    <w:rsid w:val="0040426D"/>
    <w:rsid w:val="00404509"/>
    <w:rsid w:val="00405B8E"/>
    <w:rsid w:val="00406A19"/>
    <w:rsid w:val="004116ED"/>
    <w:rsid w:val="00411921"/>
    <w:rsid w:val="00412FD5"/>
    <w:rsid w:val="00415C01"/>
    <w:rsid w:val="00416092"/>
    <w:rsid w:val="00416C7D"/>
    <w:rsid w:val="00416CEC"/>
    <w:rsid w:val="00417AFC"/>
    <w:rsid w:val="004214A4"/>
    <w:rsid w:val="004225FE"/>
    <w:rsid w:val="00422F30"/>
    <w:rsid w:val="004234B7"/>
    <w:rsid w:val="0042544C"/>
    <w:rsid w:val="0042548F"/>
    <w:rsid w:val="0042589A"/>
    <w:rsid w:val="00425DA3"/>
    <w:rsid w:val="00426C70"/>
    <w:rsid w:val="00426D14"/>
    <w:rsid w:val="00430226"/>
    <w:rsid w:val="00431A8F"/>
    <w:rsid w:val="0043214E"/>
    <w:rsid w:val="0043220D"/>
    <w:rsid w:val="0043297F"/>
    <w:rsid w:val="00434487"/>
    <w:rsid w:val="0043497C"/>
    <w:rsid w:val="00435130"/>
    <w:rsid w:val="00435972"/>
    <w:rsid w:val="00435C3C"/>
    <w:rsid w:val="00440DCC"/>
    <w:rsid w:val="00441156"/>
    <w:rsid w:val="00441610"/>
    <w:rsid w:val="00441B7F"/>
    <w:rsid w:val="00441EF6"/>
    <w:rsid w:val="00442271"/>
    <w:rsid w:val="00442F55"/>
    <w:rsid w:val="004439F4"/>
    <w:rsid w:val="00445A1A"/>
    <w:rsid w:val="00446F1D"/>
    <w:rsid w:val="00447A79"/>
    <w:rsid w:val="00447BD5"/>
    <w:rsid w:val="00447BE3"/>
    <w:rsid w:val="00450CA5"/>
    <w:rsid w:val="00452382"/>
    <w:rsid w:val="00452CD9"/>
    <w:rsid w:val="00454743"/>
    <w:rsid w:val="00454B61"/>
    <w:rsid w:val="00454BCC"/>
    <w:rsid w:val="00454E06"/>
    <w:rsid w:val="0045564E"/>
    <w:rsid w:val="00455F98"/>
    <w:rsid w:val="00457AEA"/>
    <w:rsid w:val="00460F59"/>
    <w:rsid w:val="004610B9"/>
    <w:rsid w:val="004619D8"/>
    <w:rsid w:val="00461EB6"/>
    <w:rsid w:val="00461FAD"/>
    <w:rsid w:val="00463134"/>
    <w:rsid w:val="004643D3"/>
    <w:rsid w:val="00464852"/>
    <w:rsid w:val="00464A7A"/>
    <w:rsid w:val="00465432"/>
    <w:rsid w:val="00465C88"/>
    <w:rsid w:val="00467088"/>
    <w:rsid w:val="00471774"/>
    <w:rsid w:val="00471AE3"/>
    <w:rsid w:val="00472953"/>
    <w:rsid w:val="0047541A"/>
    <w:rsid w:val="004755CB"/>
    <w:rsid w:val="00476215"/>
    <w:rsid w:val="00476F8A"/>
    <w:rsid w:val="004771EB"/>
    <w:rsid w:val="00477F3D"/>
    <w:rsid w:val="0048044A"/>
    <w:rsid w:val="00480DB1"/>
    <w:rsid w:val="00481C48"/>
    <w:rsid w:val="004823E2"/>
    <w:rsid w:val="00482FE6"/>
    <w:rsid w:val="00483B7B"/>
    <w:rsid w:val="00485180"/>
    <w:rsid w:val="004869E4"/>
    <w:rsid w:val="00487A87"/>
    <w:rsid w:val="00487E1F"/>
    <w:rsid w:val="00490511"/>
    <w:rsid w:val="00491089"/>
    <w:rsid w:val="0049128B"/>
    <w:rsid w:val="0049263E"/>
    <w:rsid w:val="00492DC2"/>
    <w:rsid w:val="004939C8"/>
    <w:rsid w:val="00493AAC"/>
    <w:rsid w:val="00493C86"/>
    <w:rsid w:val="004957AA"/>
    <w:rsid w:val="00496FB6"/>
    <w:rsid w:val="0049708A"/>
    <w:rsid w:val="004A0A90"/>
    <w:rsid w:val="004A1FE8"/>
    <w:rsid w:val="004A31E8"/>
    <w:rsid w:val="004A3F8F"/>
    <w:rsid w:val="004A4A94"/>
    <w:rsid w:val="004A532A"/>
    <w:rsid w:val="004A5C0E"/>
    <w:rsid w:val="004A684F"/>
    <w:rsid w:val="004A70F4"/>
    <w:rsid w:val="004A75E6"/>
    <w:rsid w:val="004A7BF6"/>
    <w:rsid w:val="004B22F9"/>
    <w:rsid w:val="004B620C"/>
    <w:rsid w:val="004B6292"/>
    <w:rsid w:val="004B7001"/>
    <w:rsid w:val="004B7BB2"/>
    <w:rsid w:val="004B7D7A"/>
    <w:rsid w:val="004C0E4D"/>
    <w:rsid w:val="004C209B"/>
    <w:rsid w:val="004C307F"/>
    <w:rsid w:val="004C31A8"/>
    <w:rsid w:val="004C3639"/>
    <w:rsid w:val="004C472E"/>
    <w:rsid w:val="004C5550"/>
    <w:rsid w:val="004C6413"/>
    <w:rsid w:val="004C65B3"/>
    <w:rsid w:val="004C6EC7"/>
    <w:rsid w:val="004C7E40"/>
    <w:rsid w:val="004D1172"/>
    <w:rsid w:val="004D121A"/>
    <w:rsid w:val="004D270E"/>
    <w:rsid w:val="004D34A2"/>
    <w:rsid w:val="004D3548"/>
    <w:rsid w:val="004D4250"/>
    <w:rsid w:val="004D6D22"/>
    <w:rsid w:val="004E0CA6"/>
    <w:rsid w:val="004E1C9C"/>
    <w:rsid w:val="004E38BC"/>
    <w:rsid w:val="004E3E01"/>
    <w:rsid w:val="004E3ECD"/>
    <w:rsid w:val="004E4971"/>
    <w:rsid w:val="004E749E"/>
    <w:rsid w:val="004E7F9B"/>
    <w:rsid w:val="004F0AF5"/>
    <w:rsid w:val="004F6A0D"/>
    <w:rsid w:val="004F6C1C"/>
    <w:rsid w:val="004F7085"/>
    <w:rsid w:val="004F7F06"/>
    <w:rsid w:val="0050215A"/>
    <w:rsid w:val="005026B1"/>
    <w:rsid w:val="00502D52"/>
    <w:rsid w:val="00503A6E"/>
    <w:rsid w:val="0050413A"/>
    <w:rsid w:val="00505514"/>
    <w:rsid w:val="0051143D"/>
    <w:rsid w:val="00511E79"/>
    <w:rsid w:val="00512F95"/>
    <w:rsid w:val="00514BF1"/>
    <w:rsid w:val="00516243"/>
    <w:rsid w:val="005167F2"/>
    <w:rsid w:val="005170EB"/>
    <w:rsid w:val="00517622"/>
    <w:rsid w:val="005176BA"/>
    <w:rsid w:val="005236AF"/>
    <w:rsid w:val="00524824"/>
    <w:rsid w:val="00524C76"/>
    <w:rsid w:val="00527B4F"/>
    <w:rsid w:val="00531663"/>
    <w:rsid w:val="005327C6"/>
    <w:rsid w:val="00532C38"/>
    <w:rsid w:val="00532CCE"/>
    <w:rsid w:val="005350E2"/>
    <w:rsid w:val="00535CB7"/>
    <w:rsid w:val="00536021"/>
    <w:rsid w:val="00537482"/>
    <w:rsid w:val="00541BEE"/>
    <w:rsid w:val="00542D31"/>
    <w:rsid w:val="0054337D"/>
    <w:rsid w:val="00543DD8"/>
    <w:rsid w:val="00544E34"/>
    <w:rsid w:val="00545E08"/>
    <w:rsid w:val="00545F04"/>
    <w:rsid w:val="005467E8"/>
    <w:rsid w:val="00546EE5"/>
    <w:rsid w:val="00551868"/>
    <w:rsid w:val="00552AE7"/>
    <w:rsid w:val="00552D77"/>
    <w:rsid w:val="00553A47"/>
    <w:rsid w:val="00554EB2"/>
    <w:rsid w:val="005574F9"/>
    <w:rsid w:val="00560110"/>
    <w:rsid w:val="0056033B"/>
    <w:rsid w:val="00562549"/>
    <w:rsid w:val="005634B2"/>
    <w:rsid w:val="00566A5B"/>
    <w:rsid w:val="00567052"/>
    <w:rsid w:val="0056718A"/>
    <w:rsid w:val="00571D85"/>
    <w:rsid w:val="00572777"/>
    <w:rsid w:val="0057292E"/>
    <w:rsid w:val="005737A7"/>
    <w:rsid w:val="00575A97"/>
    <w:rsid w:val="00576AF8"/>
    <w:rsid w:val="00580197"/>
    <w:rsid w:val="005802BB"/>
    <w:rsid w:val="0058059C"/>
    <w:rsid w:val="00580E9D"/>
    <w:rsid w:val="00581657"/>
    <w:rsid w:val="00581A25"/>
    <w:rsid w:val="00582E57"/>
    <w:rsid w:val="00583213"/>
    <w:rsid w:val="00583743"/>
    <w:rsid w:val="00584AD5"/>
    <w:rsid w:val="0058685E"/>
    <w:rsid w:val="00587DD5"/>
    <w:rsid w:val="005903C3"/>
    <w:rsid w:val="00590B8A"/>
    <w:rsid w:val="005941A9"/>
    <w:rsid w:val="0059426D"/>
    <w:rsid w:val="00594511"/>
    <w:rsid w:val="0059570F"/>
    <w:rsid w:val="00595DFB"/>
    <w:rsid w:val="00596E22"/>
    <w:rsid w:val="00597764"/>
    <w:rsid w:val="005A0C79"/>
    <w:rsid w:val="005A150A"/>
    <w:rsid w:val="005A16E1"/>
    <w:rsid w:val="005A20D1"/>
    <w:rsid w:val="005A23ED"/>
    <w:rsid w:val="005A3011"/>
    <w:rsid w:val="005A3103"/>
    <w:rsid w:val="005A31D4"/>
    <w:rsid w:val="005A51D5"/>
    <w:rsid w:val="005A5817"/>
    <w:rsid w:val="005A6034"/>
    <w:rsid w:val="005A6348"/>
    <w:rsid w:val="005B0656"/>
    <w:rsid w:val="005B153C"/>
    <w:rsid w:val="005B24BC"/>
    <w:rsid w:val="005B24C5"/>
    <w:rsid w:val="005B2EFA"/>
    <w:rsid w:val="005B3E94"/>
    <w:rsid w:val="005B4A1B"/>
    <w:rsid w:val="005B5EEB"/>
    <w:rsid w:val="005B6A74"/>
    <w:rsid w:val="005B7482"/>
    <w:rsid w:val="005C1BF7"/>
    <w:rsid w:val="005C2273"/>
    <w:rsid w:val="005C2CDD"/>
    <w:rsid w:val="005C4532"/>
    <w:rsid w:val="005C4996"/>
    <w:rsid w:val="005C4DE5"/>
    <w:rsid w:val="005C5BDA"/>
    <w:rsid w:val="005C76E7"/>
    <w:rsid w:val="005D171D"/>
    <w:rsid w:val="005D2781"/>
    <w:rsid w:val="005D45FA"/>
    <w:rsid w:val="005D5499"/>
    <w:rsid w:val="005D5BE5"/>
    <w:rsid w:val="005D6D5D"/>
    <w:rsid w:val="005E1242"/>
    <w:rsid w:val="005E1CB8"/>
    <w:rsid w:val="005E1FD0"/>
    <w:rsid w:val="005E2EE6"/>
    <w:rsid w:val="005E345D"/>
    <w:rsid w:val="005E371C"/>
    <w:rsid w:val="005E5635"/>
    <w:rsid w:val="005E6D26"/>
    <w:rsid w:val="005F0AC6"/>
    <w:rsid w:val="005F1E9B"/>
    <w:rsid w:val="005F23C2"/>
    <w:rsid w:val="005F4637"/>
    <w:rsid w:val="005F4E32"/>
    <w:rsid w:val="005F6AF5"/>
    <w:rsid w:val="006010BB"/>
    <w:rsid w:val="006012E8"/>
    <w:rsid w:val="00601AD5"/>
    <w:rsid w:val="00603BD0"/>
    <w:rsid w:val="00603E8F"/>
    <w:rsid w:val="00604735"/>
    <w:rsid w:val="00606913"/>
    <w:rsid w:val="00606D5B"/>
    <w:rsid w:val="006070B9"/>
    <w:rsid w:val="006111C4"/>
    <w:rsid w:val="006117AE"/>
    <w:rsid w:val="00611E68"/>
    <w:rsid w:val="00612602"/>
    <w:rsid w:val="00612A76"/>
    <w:rsid w:val="00613919"/>
    <w:rsid w:val="00613989"/>
    <w:rsid w:val="0061405E"/>
    <w:rsid w:val="00614424"/>
    <w:rsid w:val="00615AC8"/>
    <w:rsid w:val="00616DDC"/>
    <w:rsid w:val="00617A3D"/>
    <w:rsid w:val="006207FB"/>
    <w:rsid w:val="006209E5"/>
    <w:rsid w:val="00620DCB"/>
    <w:rsid w:val="00622162"/>
    <w:rsid w:val="006226E4"/>
    <w:rsid w:val="00622AD2"/>
    <w:rsid w:val="00622D75"/>
    <w:rsid w:val="006245A3"/>
    <w:rsid w:val="00624791"/>
    <w:rsid w:val="006255D1"/>
    <w:rsid w:val="00625613"/>
    <w:rsid w:val="00625846"/>
    <w:rsid w:val="00626107"/>
    <w:rsid w:val="00626FE9"/>
    <w:rsid w:val="006275C2"/>
    <w:rsid w:val="00632DB8"/>
    <w:rsid w:val="00632E8B"/>
    <w:rsid w:val="0063442E"/>
    <w:rsid w:val="00634895"/>
    <w:rsid w:val="0063677B"/>
    <w:rsid w:val="00636B01"/>
    <w:rsid w:val="006373BA"/>
    <w:rsid w:val="006432AF"/>
    <w:rsid w:val="00643577"/>
    <w:rsid w:val="00643DBD"/>
    <w:rsid w:val="00644BDB"/>
    <w:rsid w:val="00645306"/>
    <w:rsid w:val="00646926"/>
    <w:rsid w:val="006510CC"/>
    <w:rsid w:val="00651314"/>
    <w:rsid w:val="00651414"/>
    <w:rsid w:val="00653984"/>
    <w:rsid w:val="00655A91"/>
    <w:rsid w:val="00655BD0"/>
    <w:rsid w:val="006565DA"/>
    <w:rsid w:val="00656679"/>
    <w:rsid w:val="0065731F"/>
    <w:rsid w:val="0066019F"/>
    <w:rsid w:val="006639D4"/>
    <w:rsid w:val="0066549C"/>
    <w:rsid w:val="0066564A"/>
    <w:rsid w:val="00665F48"/>
    <w:rsid w:val="00666073"/>
    <w:rsid w:val="00667CF3"/>
    <w:rsid w:val="0067172B"/>
    <w:rsid w:val="006727CF"/>
    <w:rsid w:val="006747E7"/>
    <w:rsid w:val="0067486A"/>
    <w:rsid w:val="00675D53"/>
    <w:rsid w:val="00677DD2"/>
    <w:rsid w:val="00677F89"/>
    <w:rsid w:val="00680B9C"/>
    <w:rsid w:val="006823B4"/>
    <w:rsid w:val="00682F77"/>
    <w:rsid w:val="00683142"/>
    <w:rsid w:val="00684A31"/>
    <w:rsid w:val="006853FF"/>
    <w:rsid w:val="006867D4"/>
    <w:rsid w:val="00687357"/>
    <w:rsid w:val="006878CA"/>
    <w:rsid w:val="00687E72"/>
    <w:rsid w:val="00691598"/>
    <w:rsid w:val="00692473"/>
    <w:rsid w:val="0069343F"/>
    <w:rsid w:val="00693635"/>
    <w:rsid w:val="00694E7B"/>
    <w:rsid w:val="006959C8"/>
    <w:rsid w:val="0069646D"/>
    <w:rsid w:val="0069681F"/>
    <w:rsid w:val="00696C9F"/>
    <w:rsid w:val="00697113"/>
    <w:rsid w:val="006A0153"/>
    <w:rsid w:val="006A16B8"/>
    <w:rsid w:val="006A1E5F"/>
    <w:rsid w:val="006A403A"/>
    <w:rsid w:val="006A5027"/>
    <w:rsid w:val="006A6D18"/>
    <w:rsid w:val="006B124F"/>
    <w:rsid w:val="006B32C0"/>
    <w:rsid w:val="006B353A"/>
    <w:rsid w:val="006B36D5"/>
    <w:rsid w:val="006B38BF"/>
    <w:rsid w:val="006B3CF4"/>
    <w:rsid w:val="006B3F1B"/>
    <w:rsid w:val="006B6464"/>
    <w:rsid w:val="006B7278"/>
    <w:rsid w:val="006B74BA"/>
    <w:rsid w:val="006C0756"/>
    <w:rsid w:val="006C2FA8"/>
    <w:rsid w:val="006C37F1"/>
    <w:rsid w:val="006C52D4"/>
    <w:rsid w:val="006D010B"/>
    <w:rsid w:val="006D04BD"/>
    <w:rsid w:val="006D328C"/>
    <w:rsid w:val="006D5AF9"/>
    <w:rsid w:val="006D6ACB"/>
    <w:rsid w:val="006D6EDA"/>
    <w:rsid w:val="006D70D8"/>
    <w:rsid w:val="006E032A"/>
    <w:rsid w:val="006E1E2C"/>
    <w:rsid w:val="006E3802"/>
    <w:rsid w:val="006E7B41"/>
    <w:rsid w:val="006F0220"/>
    <w:rsid w:val="006F0A5D"/>
    <w:rsid w:val="006F19FD"/>
    <w:rsid w:val="006F1A04"/>
    <w:rsid w:val="006F2B08"/>
    <w:rsid w:val="006F3166"/>
    <w:rsid w:val="006F33FB"/>
    <w:rsid w:val="006F3446"/>
    <w:rsid w:val="006F3541"/>
    <w:rsid w:val="006F39F5"/>
    <w:rsid w:val="006F6572"/>
    <w:rsid w:val="00700472"/>
    <w:rsid w:val="00700C20"/>
    <w:rsid w:val="00701499"/>
    <w:rsid w:val="0070156E"/>
    <w:rsid w:val="00701C94"/>
    <w:rsid w:val="007024D5"/>
    <w:rsid w:val="00703580"/>
    <w:rsid w:val="007122A9"/>
    <w:rsid w:val="00712DFD"/>
    <w:rsid w:val="00716556"/>
    <w:rsid w:val="00717FEA"/>
    <w:rsid w:val="00720714"/>
    <w:rsid w:val="007207A1"/>
    <w:rsid w:val="007212F1"/>
    <w:rsid w:val="00723030"/>
    <w:rsid w:val="00723F99"/>
    <w:rsid w:val="00724397"/>
    <w:rsid w:val="0072536B"/>
    <w:rsid w:val="007259E2"/>
    <w:rsid w:val="00725F0A"/>
    <w:rsid w:val="00726C8E"/>
    <w:rsid w:val="007273F8"/>
    <w:rsid w:val="007300AB"/>
    <w:rsid w:val="00730867"/>
    <w:rsid w:val="00730FEE"/>
    <w:rsid w:val="00732F91"/>
    <w:rsid w:val="0073753E"/>
    <w:rsid w:val="00737BF1"/>
    <w:rsid w:val="00737C16"/>
    <w:rsid w:val="007406D8"/>
    <w:rsid w:val="00740C58"/>
    <w:rsid w:val="00740C68"/>
    <w:rsid w:val="0074197F"/>
    <w:rsid w:val="0074268A"/>
    <w:rsid w:val="0074276C"/>
    <w:rsid w:val="00742B23"/>
    <w:rsid w:val="0074350D"/>
    <w:rsid w:val="00743B8A"/>
    <w:rsid w:val="007457F1"/>
    <w:rsid w:val="00746C0B"/>
    <w:rsid w:val="00747B64"/>
    <w:rsid w:val="00750B3B"/>
    <w:rsid w:val="007514AE"/>
    <w:rsid w:val="0075283F"/>
    <w:rsid w:val="00753F9D"/>
    <w:rsid w:val="007542AD"/>
    <w:rsid w:val="00754B12"/>
    <w:rsid w:val="00754FA9"/>
    <w:rsid w:val="00756385"/>
    <w:rsid w:val="00757D88"/>
    <w:rsid w:val="00761DC7"/>
    <w:rsid w:val="00761FA0"/>
    <w:rsid w:val="00763EBE"/>
    <w:rsid w:val="00764AAA"/>
    <w:rsid w:val="0076588D"/>
    <w:rsid w:val="0077069B"/>
    <w:rsid w:val="0077088B"/>
    <w:rsid w:val="007709D6"/>
    <w:rsid w:val="0077195F"/>
    <w:rsid w:val="00772267"/>
    <w:rsid w:val="007734D4"/>
    <w:rsid w:val="007737BE"/>
    <w:rsid w:val="007747A8"/>
    <w:rsid w:val="00774F1B"/>
    <w:rsid w:val="00775466"/>
    <w:rsid w:val="00775D58"/>
    <w:rsid w:val="0077730C"/>
    <w:rsid w:val="00777B16"/>
    <w:rsid w:val="007825C4"/>
    <w:rsid w:val="00783AC8"/>
    <w:rsid w:val="00783C3B"/>
    <w:rsid w:val="00784DE6"/>
    <w:rsid w:val="007852FF"/>
    <w:rsid w:val="00785EDE"/>
    <w:rsid w:val="007909CC"/>
    <w:rsid w:val="007912D4"/>
    <w:rsid w:val="0079285D"/>
    <w:rsid w:val="007932F9"/>
    <w:rsid w:val="00794C75"/>
    <w:rsid w:val="0079622B"/>
    <w:rsid w:val="00797634"/>
    <w:rsid w:val="00797B7E"/>
    <w:rsid w:val="007A15A5"/>
    <w:rsid w:val="007A2153"/>
    <w:rsid w:val="007A23D1"/>
    <w:rsid w:val="007A2443"/>
    <w:rsid w:val="007A4A0E"/>
    <w:rsid w:val="007A5018"/>
    <w:rsid w:val="007A55F8"/>
    <w:rsid w:val="007A58AF"/>
    <w:rsid w:val="007B02FE"/>
    <w:rsid w:val="007B0EBD"/>
    <w:rsid w:val="007B1063"/>
    <w:rsid w:val="007B1B2D"/>
    <w:rsid w:val="007B4561"/>
    <w:rsid w:val="007B65C3"/>
    <w:rsid w:val="007C048F"/>
    <w:rsid w:val="007C1F2C"/>
    <w:rsid w:val="007C26D0"/>
    <w:rsid w:val="007C4932"/>
    <w:rsid w:val="007C53DF"/>
    <w:rsid w:val="007C56A8"/>
    <w:rsid w:val="007C5A3E"/>
    <w:rsid w:val="007C5EC1"/>
    <w:rsid w:val="007C68D3"/>
    <w:rsid w:val="007C6ECB"/>
    <w:rsid w:val="007C7412"/>
    <w:rsid w:val="007C7DAB"/>
    <w:rsid w:val="007D04E0"/>
    <w:rsid w:val="007D1728"/>
    <w:rsid w:val="007D1787"/>
    <w:rsid w:val="007D1E3E"/>
    <w:rsid w:val="007D214B"/>
    <w:rsid w:val="007D3933"/>
    <w:rsid w:val="007D4A9F"/>
    <w:rsid w:val="007E0E75"/>
    <w:rsid w:val="007E1AA5"/>
    <w:rsid w:val="007E2F30"/>
    <w:rsid w:val="007E42C2"/>
    <w:rsid w:val="007E4499"/>
    <w:rsid w:val="007E5143"/>
    <w:rsid w:val="007E610C"/>
    <w:rsid w:val="007F04DC"/>
    <w:rsid w:val="007F0C9D"/>
    <w:rsid w:val="007F2923"/>
    <w:rsid w:val="007F3DD5"/>
    <w:rsid w:val="007F72B5"/>
    <w:rsid w:val="0080072A"/>
    <w:rsid w:val="00801000"/>
    <w:rsid w:val="00806AA0"/>
    <w:rsid w:val="00806EE3"/>
    <w:rsid w:val="00810504"/>
    <w:rsid w:val="00810F34"/>
    <w:rsid w:val="0081100D"/>
    <w:rsid w:val="0081227D"/>
    <w:rsid w:val="00812BB6"/>
    <w:rsid w:val="00820543"/>
    <w:rsid w:val="0082083E"/>
    <w:rsid w:val="008222B8"/>
    <w:rsid w:val="00824704"/>
    <w:rsid w:val="008260D0"/>
    <w:rsid w:val="00826FC1"/>
    <w:rsid w:val="008272AA"/>
    <w:rsid w:val="008277CC"/>
    <w:rsid w:val="00827A82"/>
    <w:rsid w:val="00830725"/>
    <w:rsid w:val="0083232E"/>
    <w:rsid w:val="00832734"/>
    <w:rsid w:val="00833CE6"/>
    <w:rsid w:val="0083574B"/>
    <w:rsid w:val="00837960"/>
    <w:rsid w:val="00837F71"/>
    <w:rsid w:val="0084057B"/>
    <w:rsid w:val="0084088C"/>
    <w:rsid w:val="00842061"/>
    <w:rsid w:val="00842250"/>
    <w:rsid w:val="008427E5"/>
    <w:rsid w:val="00845841"/>
    <w:rsid w:val="008478D8"/>
    <w:rsid w:val="00850242"/>
    <w:rsid w:val="00852EF6"/>
    <w:rsid w:val="00854173"/>
    <w:rsid w:val="00854BFB"/>
    <w:rsid w:val="00854C1A"/>
    <w:rsid w:val="00854FFE"/>
    <w:rsid w:val="00856925"/>
    <w:rsid w:val="00860CAB"/>
    <w:rsid w:val="00861886"/>
    <w:rsid w:val="008621C4"/>
    <w:rsid w:val="00864AC0"/>
    <w:rsid w:val="00864D7F"/>
    <w:rsid w:val="00864D8F"/>
    <w:rsid w:val="0086538D"/>
    <w:rsid w:val="00866A43"/>
    <w:rsid w:val="00866AFB"/>
    <w:rsid w:val="00866BCC"/>
    <w:rsid w:val="008671A1"/>
    <w:rsid w:val="00873365"/>
    <w:rsid w:val="00874F0A"/>
    <w:rsid w:val="0087710E"/>
    <w:rsid w:val="008771F4"/>
    <w:rsid w:val="00877D72"/>
    <w:rsid w:val="00880038"/>
    <w:rsid w:val="00881437"/>
    <w:rsid w:val="008821EA"/>
    <w:rsid w:val="0088527A"/>
    <w:rsid w:val="00886CED"/>
    <w:rsid w:val="0088734F"/>
    <w:rsid w:val="00887731"/>
    <w:rsid w:val="0089002D"/>
    <w:rsid w:val="00891375"/>
    <w:rsid w:val="008917D8"/>
    <w:rsid w:val="008917EF"/>
    <w:rsid w:val="008922AB"/>
    <w:rsid w:val="008925EA"/>
    <w:rsid w:val="008956E8"/>
    <w:rsid w:val="00895F29"/>
    <w:rsid w:val="0089750C"/>
    <w:rsid w:val="008A0380"/>
    <w:rsid w:val="008A06F2"/>
    <w:rsid w:val="008A1C15"/>
    <w:rsid w:val="008A393B"/>
    <w:rsid w:val="008A46AD"/>
    <w:rsid w:val="008A4ACF"/>
    <w:rsid w:val="008A548C"/>
    <w:rsid w:val="008A54DF"/>
    <w:rsid w:val="008A5AD5"/>
    <w:rsid w:val="008A6069"/>
    <w:rsid w:val="008A60F2"/>
    <w:rsid w:val="008A63BC"/>
    <w:rsid w:val="008A6B7B"/>
    <w:rsid w:val="008A766C"/>
    <w:rsid w:val="008A7773"/>
    <w:rsid w:val="008B1BA2"/>
    <w:rsid w:val="008B2410"/>
    <w:rsid w:val="008B2CCF"/>
    <w:rsid w:val="008B39DA"/>
    <w:rsid w:val="008B3C4A"/>
    <w:rsid w:val="008B3E4C"/>
    <w:rsid w:val="008B4BC9"/>
    <w:rsid w:val="008B6E94"/>
    <w:rsid w:val="008B7E0B"/>
    <w:rsid w:val="008C0992"/>
    <w:rsid w:val="008C0A51"/>
    <w:rsid w:val="008C0B6C"/>
    <w:rsid w:val="008C1D35"/>
    <w:rsid w:val="008C529D"/>
    <w:rsid w:val="008C59D7"/>
    <w:rsid w:val="008C5DC1"/>
    <w:rsid w:val="008C61BF"/>
    <w:rsid w:val="008C7145"/>
    <w:rsid w:val="008C78CE"/>
    <w:rsid w:val="008D02A8"/>
    <w:rsid w:val="008D0659"/>
    <w:rsid w:val="008D1594"/>
    <w:rsid w:val="008D2895"/>
    <w:rsid w:val="008D30EE"/>
    <w:rsid w:val="008D31AD"/>
    <w:rsid w:val="008D338A"/>
    <w:rsid w:val="008E0F9F"/>
    <w:rsid w:val="008E2947"/>
    <w:rsid w:val="008E3286"/>
    <w:rsid w:val="008E4A45"/>
    <w:rsid w:val="008E5507"/>
    <w:rsid w:val="008E5FA4"/>
    <w:rsid w:val="008E6B8F"/>
    <w:rsid w:val="008F0372"/>
    <w:rsid w:val="008F18CA"/>
    <w:rsid w:val="008F308E"/>
    <w:rsid w:val="008F53EA"/>
    <w:rsid w:val="008F586C"/>
    <w:rsid w:val="008F5AF9"/>
    <w:rsid w:val="008F69E0"/>
    <w:rsid w:val="0090024A"/>
    <w:rsid w:val="0090073A"/>
    <w:rsid w:val="00900C2D"/>
    <w:rsid w:val="00901B4C"/>
    <w:rsid w:val="00905309"/>
    <w:rsid w:val="00906348"/>
    <w:rsid w:val="0090683F"/>
    <w:rsid w:val="00906ED8"/>
    <w:rsid w:val="00907D66"/>
    <w:rsid w:val="00907EB0"/>
    <w:rsid w:val="00910279"/>
    <w:rsid w:val="009108E7"/>
    <w:rsid w:val="00911376"/>
    <w:rsid w:val="009116B3"/>
    <w:rsid w:val="00911715"/>
    <w:rsid w:val="009124C1"/>
    <w:rsid w:val="0091446B"/>
    <w:rsid w:val="00915917"/>
    <w:rsid w:val="00915AC9"/>
    <w:rsid w:val="00916D6B"/>
    <w:rsid w:val="00921764"/>
    <w:rsid w:val="00922057"/>
    <w:rsid w:val="009222C5"/>
    <w:rsid w:val="00922D93"/>
    <w:rsid w:val="009236AC"/>
    <w:rsid w:val="00925FE1"/>
    <w:rsid w:val="00926B55"/>
    <w:rsid w:val="00927CC2"/>
    <w:rsid w:val="009302AC"/>
    <w:rsid w:val="0093046E"/>
    <w:rsid w:val="0093183D"/>
    <w:rsid w:val="00931970"/>
    <w:rsid w:val="0093247E"/>
    <w:rsid w:val="0093294C"/>
    <w:rsid w:val="00933D7E"/>
    <w:rsid w:val="0093477F"/>
    <w:rsid w:val="0093642F"/>
    <w:rsid w:val="009365C8"/>
    <w:rsid w:val="00936D38"/>
    <w:rsid w:val="0093794A"/>
    <w:rsid w:val="009379A7"/>
    <w:rsid w:val="00942109"/>
    <w:rsid w:val="009437FD"/>
    <w:rsid w:val="00944396"/>
    <w:rsid w:val="00945CEF"/>
    <w:rsid w:val="009464DF"/>
    <w:rsid w:val="00947354"/>
    <w:rsid w:val="00950B8D"/>
    <w:rsid w:val="009514A7"/>
    <w:rsid w:val="00953A07"/>
    <w:rsid w:val="00955F08"/>
    <w:rsid w:val="00957867"/>
    <w:rsid w:val="00960E64"/>
    <w:rsid w:val="00961E26"/>
    <w:rsid w:val="009620B5"/>
    <w:rsid w:val="009621F7"/>
    <w:rsid w:val="00962841"/>
    <w:rsid w:val="00962EED"/>
    <w:rsid w:val="009640D3"/>
    <w:rsid w:val="00964689"/>
    <w:rsid w:val="00970A6E"/>
    <w:rsid w:val="00970BF9"/>
    <w:rsid w:val="00970CEC"/>
    <w:rsid w:val="009710F3"/>
    <w:rsid w:val="0097536D"/>
    <w:rsid w:val="009765DA"/>
    <w:rsid w:val="00977F74"/>
    <w:rsid w:val="0098032C"/>
    <w:rsid w:val="00981E76"/>
    <w:rsid w:val="00982979"/>
    <w:rsid w:val="00987DB3"/>
    <w:rsid w:val="00991414"/>
    <w:rsid w:val="00993F3F"/>
    <w:rsid w:val="009944D2"/>
    <w:rsid w:val="00994AEC"/>
    <w:rsid w:val="00997CF4"/>
    <w:rsid w:val="009A0218"/>
    <w:rsid w:val="009A2527"/>
    <w:rsid w:val="009A331E"/>
    <w:rsid w:val="009A3A44"/>
    <w:rsid w:val="009A3C30"/>
    <w:rsid w:val="009A5AA7"/>
    <w:rsid w:val="009A5D49"/>
    <w:rsid w:val="009A743B"/>
    <w:rsid w:val="009B057D"/>
    <w:rsid w:val="009B0C3A"/>
    <w:rsid w:val="009B1397"/>
    <w:rsid w:val="009B1CC6"/>
    <w:rsid w:val="009B28ED"/>
    <w:rsid w:val="009B2A1E"/>
    <w:rsid w:val="009B56CA"/>
    <w:rsid w:val="009B67B8"/>
    <w:rsid w:val="009B7ACC"/>
    <w:rsid w:val="009C0BED"/>
    <w:rsid w:val="009C0DE5"/>
    <w:rsid w:val="009C14DC"/>
    <w:rsid w:val="009C1EC4"/>
    <w:rsid w:val="009C27EF"/>
    <w:rsid w:val="009C381F"/>
    <w:rsid w:val="009C3A61"/>
    <w:rsid w:val="009C3D34"/>
    <w:rsid w:val="009C5420"/>
    <w:rsid w:val="009C597A"/>
    <w:rsid w:val="009C7215"/>
    <w:rsid w:val="009C7CDC"/>
    <w:rsid w:val="009D0C67"/>
    <w:rsid w:val="009D11BD"/>
    <w:rsid w:val="009D21C9"/>
    <w:rsid w:val="009D53F1"/>
    <w:rsid w:val="009D671F"/>
    <w:rsid w:val="009D6963"/>
    <w:rsid w:val="009D753A"/>
    <w:rsid w:val="009D7657"/>
    <w:rsid w:val="009E0097"/>
    <w:rsid w:val="009E1C45"/>
    <w:rsid w:val="009E2327"/>
    <w:rsid w:val="009E3A0C"/>
    <w:rsid w:val="009E3C91"/>
    <w:rsid w:val="009E606C"/>
    <w:rsid w:val="009F1322"/>
    <w:rsid w:val="009F2855"/>
    <w:rsid w:val="009F2946"/>
    <w:rsid w:val="009F3257"/>
    <w:rsid w:val="009F3834"/>
    <w:rsid w:val="009F58F2"/>
    <w:rsid w:val="009F7324"/>
    <w:rsid w:val="009F74F9"/>
    <w:rsid w:val="00A002C1"/>
    <w:rsid w:val="00A00389"/>
    <w:rsid w:val="00A00C56"/>
    <w:rsid w:val="00A02328"/>
    <w:rsid w:val="00A024DB"/>
    <w:rsid w:val="00A031EA"/>
    <w:rsid w:val="00A0379F"/>
    <w:rsid w:val="00A03CAF"/>
    <w:rsid w:val="00A04003"/>
    <w:rsid w:val="00A04189"/>
    <w:rsid w:val="00A053DB"/>
    <w:rsid w:val="00A070CC"/>
    <w:rsid w:val="00A10393"/>
    <w:rsid w:val="00A107B1"/>
    <w:rsid w:val="00A11AD9"/>
    <w:rsid w:val="00A13313"/>
    <w:rsid w:val="00A13351"/>
    <w:rsid w:val="00A138E6"/>
    <w:rsid w:val="00A13FB4"/>
    <w:rsid w:val="00A1537C"/>
    <w:rsid w:val="00A159A6"/>
    <w:rsid w:val="00A15C19"/>
    <w:rsid w:val="00A15E19"/>
    <w:rsid w:val="00A167FA"/>
    <w:rsid w:val="00A171E8"/>
    <w:rsid w:val="00A20126"/>
    <w:rsid w:val="00A209D8"/>
    <w:rsid w:val="00A2173E"/>
    <w:rsid w:val="00A22140"/>
    <w:rsid w:val="00A23A4B"/>
    <w:rsid w:val="00A24423"/>
    <w:rsid w:val="00A24994"/>
    <w:rsid w:val="00A27177"/>
    <w:rsid w:val="00A271FB"/>
    <w:rsid w:val="00A27E93"/>
    <w:rsid w:val="00A301CF"/>
    <w:rsid w:val="00A31C21"/>
    <w:rsid w:val="00A31D36"/>
    <w:rsid w:val="00A334C1"/>
    <w:rsid w:val="00A33772"/>
    <w:rsid w:val="00A354D6"/>
    <w:rsid w:val="00A3558D"/>
    <w:rsid w:val="00A35CED"/>
    <w:rsid w:val="00A36148"/>
    <w:rsid w:val="00A36FD5"/>
    <w:rsid w:val="00A400FB"/>
    <w:rsid w:val="00A42504"/>
    <w:rsid w:val="00A435E8"/>
    <w:rsid w:val="00A45AAD"/>
    <w:rsid w:val="00A502F7"/>
    <w:rsid w:val="00A52647"/>
    <w:rsid w:val="00A52CF8"/>
    <w:rsid w:val="00A556C5"/>
    <w:rsid w:val="00A55A94"/>
    <w:rsid w:val="00A55ED2"/>
    <w:rsid w:val="00A560CB"/>
    <w:rsid w:val="00A57827"/>
    <w:rsid w:val="00A5787D"/>
    <w:rsid w:val="00A70040"/>
    <w:rsid w:val="00A713E3"/>
    <w:rsid w:val="00A71C21"/>
    <w:rsid w:val="00A72032"/>
    <w:rsid w:val="00A73A3B"/>
    <w:rsid w:val="00A742CA"/>
    <w:rsid w:val="00A7445D"/>
    <w:rsid w:val="00A7578E"/>
    <w:rsid w:val="00A76DCD"/>
    <w:rsid w:val="00A8016A"/>
    <w:rsid w:val="00A805BB"/>
    <w:rsid w:val="00A811FC"/>
    <w:rsid w:val="00A8134D"/>
    <w:rsid w:val="00A81C59"/>
    <w:rsid w:val="00A86969"/>
    <w:rsid w:val="00A87FC4"/>
    <w:rsid w:val="00A903FA"/>
    <w:rsid w:val="00A90C24"/>
    <w:rsid w:val="00A90D05"/>
    <w:rsid w:val="00A91493"/>
    <w:rsid w:val="00A9258D"/>
    <w:rsid w:val="00A92957"/>
    <w:rsid w:val="00A92FCE"/>
    <w:rsid w:val="00A93EEB"/>
    <w:rsid w:val="00A94549"/>
    <w:rsid w:val="00A945DF"/>
    <w:rsid w:val="00A975B9"/>
    <w:rsid w:val="00A9762F"/>
    <w:rsid w:val="00AA0F65"/>
    <w:rsid w:val="00AA1C88"/>
    <w:rsid w:val="00AA3252"/>
    <w:rsid w:val="00AA3AD8"/>
    <w:rsid w:val="00AA530A"/>
    <w:rsid w:val="00AA5771"/>
    <w:rsid w:val="00AB0101"/>
    <w:rsid w:val="00AB0942"/>
    <w:rsid w:val="00AB09AA"/>
    <w:rsid w:val="00AB17CC"/>
    <w:rsid w:val="00AB1BFD"/>
    <w:rsid w:val="00AB2BD1"/>
    <w:rsid w:val="00AB3924"/>
    <w:rsid w:val="00AB52C0"/>
    <w:rsid w:val="00AB594A"/>
    <w:rsid w:val="00AB5984"/>
    <w:rsid w:val="00AB5D96"/>
    <w:rsid w:val="00AB6679"/>
    <w:rsid w:val="00AB7A8A"/>
    <w:rsid w:val="00AC02E5"/>
    <w:rsid w:val="00AC09A8"/>
    <w:rsid w:val="00AC1CF6"/>
    <w:rsid w:val="00AC2C78"/>
    <w:rsid w:val="00AC4DA6"/>
    <w:rsid w:val="00AC4F92"/>
    <w:rsid w:val="00AC54BA"/>
    <w:rsid w:val="00AD0A59"/>
    <w:rsid w:val="00AD1C4F"/>
    <w:rsid w:val="00AD2D00"/>
    <w:rsid w:val="00AD48DD"/>
    <w:rsid w:val="00AE353C"/>
    <w:rsid w:val="00AE36B5"/>
    <w:rsid w:val="00AE5EF8"/>
    <w:rsid w:val="00AE6FA7"/>
    <w:rsid w:val="00AF176F"/>
    <w:rsid w:val="00AF182A"/>
    <w:rsid w:val="00AF25EE"/>
    <w:rsid w:val="00AF41FD"/>
    <w:rsid w:val="00AF4E22"/>
    <w:rsid w:val="00AF5AB9"/>
    <w:rsid w:val="00AF5EE2"/>
    <w:rsid w:val="00AF7259"/>
    <w:rsid w:val="00AF798D"/>
    <w:rsid w:val="00B004E9"/>
    <w:rsid w:val="00B0261D"/>
    <w:rsid w:val="00B02ECD"/>
    <w:rsid w:val="00B045AB"/>
    <w:rsid w:val="00B05D15"/>
    <w:rsid w:val="00B063E5"/>
    <w:rsid w:val="00B06CEC"/>
    <w:rsid w:val="00B114C3"/>
    <w:rsid w:val="00B12503"/>
    <w:rsid w:val="00B17C6D"/>
    <w:rsid w:val="00B20103"/>
    <w:rsid w:val="00B2204D"/>
    <w:rsid w:val="00B23F3F"/>
    <w:rsid w:val="00B245CE"/>
    <w:rsid w:val="00B24610"/>
    <w:rsid w:val="00B2473C"/>
    <w:rsid w:val="00B247CC"/>
    <w:rsid w:val="00B24F63"/>
    <w:rsid w:val="00B25CC4"/>
    <w:rsid w:val="00B26012"/>
    <w:rsid w:val="00B261F3"/>
    <w:rsid w:val="00B26449"/>
    <w:rsid w:val="00B27A78"/>
    <w:rsid w:val="00B301E5"/>
    <w:rsid w:val="00B305E0"/>
    <w:rsid w:val="00B3155C"/>
    <w:rsid w:val="00B32533"/>
    <w:rsid w:val="00B344B0"/>
    <w:rsid w:val="00B34EF6"/>
    <w:rsid w:val="00B3680D"/>
    <w:rsid w:val="00B36EC9"/>
    <w:rsid w:val="00B37026"/>
    <w:rsid w:val="00B370F2"/>
    <w:rsid w:val="00B37AB4"/>
    <w:rsid w:val="00B400A5"/>
    <w:rsid w:val="00B40F8D"/>
    <w:rsid w:val="00B43449"/>
    <w:rsid w:val="00B44960"/>
    <w:rsid w:val="00B45791"/>
    <w:rsid w:val="00B45CF2"/>
    <w:rsid w:val="00B463CC"/>
    <w:rsid w:val="00B47DCA"/>
    <w:rsid w:val="00B51174"/>
    <w:rsid w:val="00B53906"/>
    <w:rsid w:val="00B53F2D"/>
    <w:rsid w:val="00B544AF"/>
    <w:rsid w:val="00B54560"/>
    <w:rsid w:val="00B57144"/>
    <w:rsid w:val="00B57653"/>
    <w:rsid w:val="00B6027B"/>
    <w:rsid w:val="00B62B49"/>
    <w:rsid w:val="00B63201"/>
    <w:rsid w:val="00B64E2E"/>
    <w:rsid w:val="00B654A4"/>
    <w:rsid w:val="00B662A4"/>
    <w:rsid w:val="00B664CA"/>
    <w:rsid w:val="00B67231"/>
    <w:rsid w:val="00B70646"/>
    <w:rsid w:val="00B718AD"/>
    <w:rsid w:val="00B7282B"/>
    <w:rsid w:val="00B733C9"/>
    <w:rsid w:val="00B7543A"/>
    <w:rsid w:val="00B80835"/>
    <w:rsid w:val="00B80FAB"/>
    <w:rsid w:val="00B834BB"/>
    <w:rsid w:val="00B83639"/>
    <w:rsid w:val="00B8415F"/>
    <w:rsid w:val="00B856A7"/>
    <w:rsid w:val="00B8640E"/>
    <w:rsid w:val="00B86DB2"/>
    <w:rsid w:val="00B86E42"/>
    <w:rsid w:val="00B87548"/>
    <w:rsid w:val="00B90EE8"/>
    <w:rsid w:val="00B91212"/>
    <w:rsid w:val="00B91D97"/>
    <w:rsid w:val="00B91E61"/>
    <w:rsid w:val="00B92880"/>
    <w:rsid w:val="00B9388A"/>
    <w:rsid w:val="00B94441"/>
    <w:rsid w:val="00B96715"/>
    <w:rsid w:val="00BA0199"/>
    <w:rsid w:val="00BA0C6F"/>
    <w:rsid w:val="00BA2A84"/>
    <w:rsid w:val="00BA30B6"/>
    <w:rsid w:val="00BA39CD"/>
    <w:rsid w:val="00BA4BCA"/>
    <w:rsid w:val="00BA52B0"/>
    <w:rsid w:val="00BA6082"/>
    <w:rsid w:val="00BA7027"/>
    <w:rsid w:val="00BA7198"/>
    <w:rsid w:val="00BA7276"/>
    <w:rsid w:val="00BA72E3"/>
    <w:rsid w:val="00BA74F6"/>
    <w:rsid w:val="00BA7757"/>
    <w:rsid w:val="00BA77A5"/>
    <w:rsid w:val="00BA7C4D"/>
    <w:rsid w:val="00BB12E9"/>
    <w:rsid w:val="00BB1C4C"/>
    <w:rsid w:val="00BB1E17"/>
    <w:rsid w:val="00BB23A5"/>
    <w:rsid w:val="00BB24D6"/>
    <w:rsid w:val="00BB3238"/>
    <w:rsid w:val="00BB36B3"/>
    <w:rsid w:val="00BB621F"/>
    <w:rsid w:val="00BB6F12"/>
    <w:rsid w:val="00BB74BD"/>
    <w:rsid w:val="00BB772B"/>
    <w:rsid w:val="00BB7BBE"/>
    <w:rsid w:val="00BC0964"/>
    <w:rsid w:val="00BC1538"/>
    <w:rsid w:val="00BC1B0F"/>
    <w:rsid w:val="00BC5170"/>
    <w:rsid w:val="00BC6141"/>
    <w:rsid w:val="00BC628F"/>
    <w:rsid w:val="00BC6977"/>
    <w:rsid w:val="00BD0174"/>
    <w:rsid w:val="00BD0DD8"/>
    <w:rsid w:val="00BD15E3"/>
    <w:rsid w:val="00BD17EA"/>
    <w:rsid w:val="00BD1926"/>
    <w:rsid w:val="00BD1F42"/>
    <w:rsid w:val="00BD2262"/>
    <w:rsid w:val="00BD342A"/>
    <w:rsid w:val="00BD4506"/>
    <w:rsid w:val="00BD508E"/>
    <w:rsid w:val="00BD54B8"/>
    <w:rsid w:val="00BD5A54"/>
    <w:rsid w:val="00BD665D"/>
    <w:rsid w:val="00BD6FDC"/>
    <w:rsid w:val="00BD7409"/>
    <w:rsid w:val="00BE0014"/>
    <w:rsid w:val="00BE0169"/>
    <w:rsid w:val="00BE3E8C"/>
    <w:rsid w:val="00BE4142"/>
    <w:rsid w:val="00BE5955"/>
    <w:rsid w:val="00BE6EDB"/>
    <w:rsid w:val="00BE7754"/>
    <w:rsid w:val="00BF1228"/>
    <w:rsid w:val="00BF386D"/>
    <w:rsid w:val="00BF41BC"/>
    <w:rsid w:val="00BF47DD"/>
    <w:rsid w:val="00BF5E0E"/>
    <w:rsid w:val="00BF711F"/>
    <w:rsid w:val="00BF739E"/>
    <w:rsid w:val="00BF7D1C"/>
    <w:rsid w:val="00C00AE0"/>
    <w:rsid w:val="00C011FA"/>
    <w:rsid w:val="00C03336"/>
    <w:rsid w:val="00C057A8"/>
    <w:rsid w:val="00C05FA5"/>
    <w:rsid w:val="00C05FB0"/>
    <w:rsid w:val="00C07842"/>
    <w:rsid w:val="00C11286"/>
    <w:rsid w:val="00C11C3B"/>
    <w:rsid w:val="00C13747"/>
    <w:rsid w:val="00C165AF"/>
    <w:rsid w:val="00C168FE"/>
    <w:rsid w:val="00C16AC4"/>
    <w:rsid w:val="00C17660"/>
    <w:rsid w:val="00C2132E"/>
    <w:rsid w:val="00C21D4F"/>
    <w:rsid w:val="00C22DF0"/>
    <w:rsid w:val="00C231E9"/>
    <w:rsid w:val="00C23B60"/>
    <w:rsid w:val="00C25466"/>
    <w:rsid w:val="00C25DCB"/>
    <w:rsid w:val="00C27A47"/>
    <w:rsid w:val="00C304D5"/>
    <w:rsid w:val="00C316A5"/>
    <w:rsid w:val="00C31765"/>
    <w:rsid w:val="00C321B9"/>
    <w:rsid w:val="00C32C1F"/>
    <w:rsid w:val="00C32F7E"/>
    <w:rsid w:val="00C330D7"/>
    <w:rsid w:val="00C33F79"/>
    <w:rsid w:val="00C3620B"/>
    <w:rsid w:val="00C36428"/>
    <w:rsid w:val="00C36E5E"/>
    <w:rsid w:val="00C37B1F"/>
    <w:rsid w:val="00C37DC2"/>
    <w:rsid w:val="00C4033A"/>
    <w:rsid w:val="00C415E7"/>
    <w:rsid w:val="00C427FF"/>
    <w:rsid w:val="00C43F8F"/>
    <w:rsid w:val="00C44DFC"/>
    <w:rsid w:val="00C4662C"/>
    <w:rsid w:val="00C468DC"/>
    <w:rsid w:val="00C50330"/>
    <w:rsid w:val="00C5039D"/>
    <w:rsid w:val="00C50BC4"/>
    <w:rsid w:val="00C50D2E"/>
    <w:rsid w:val="00C50F24"/>
    <w:rsid w:val="00C52284"/>
    <w:rsid w:val="00C527F2"/>
    <w:rsid w:val="00C54248"/>
    <w:rsid w:val="00C54D44"/>
    <w:rsid w:val="00C5585C"/>
    <w:rsid w:val="00C55B72"/>
    <w:rsid w:val="00C56756"/>
    <w:rsid w:val="00C56B5A"/>
    <w:rsid w:val="00C5761E"/>
    <w:rsid w:val="00C57F77"/>
    <w:rsid w:val="00C6060A"/>
    <w:rsid w:val="00C615D4"/>
    <w:rsid w:val="00C61C00"/>
    <w:rsid w:val="00C63675"/>
    <w:rsid w:val="00C63E3E"/>
    <w:rsid w:val="00C64BC0"/>
    <w:rsid w:val="00C64C0B"/>
    <w:rsid w:val="00C65095"/>
    <w:rsid w:val="00C655C1"/>
    <w:rsid w:val="00C65CF7"/>
    <w:rsid w:val="00C665F4"/>
    <w:rsid w:val="00C66658"/>
    <w:rsid w:val="00C67C52"/>
    <w:rsid w:val="00C67C76"/>
    <w:rsid w:val="00C701C0"/>
    <w:rsid w:val="00C705B0"/>
    <w:rsid w:val="00C72D9F"/>
    <w:rsid w:val="00C73384"/>
    <w:rsid w:val="00C7347C"/>
    <w:rsid w:val="00C735F7"/>
    <w:rsid w:val="00C73E4B"/>
    <w:rsid w:val="00C74632"/>
    <w:rsid w:val="00C74E56"/>
    <w:rsid w:val="00C80DED"/>
    <w:rsid w:val="00C81961"/>
    <w:rsid w:val="00C81B7D"/>
    <w:rsid w:val="00C82505"/>
    <w:rsid w:val="00C8268A"/>
    <w:rsid w:val="00C849F1"/>
    <w:rsid w:val="00C85DA8"/>
    <w:rsid w:val="00C86E12"/>
    <w:rsid w:val="00C87000"/>
    <w:rsid w:val="00C8703C"/>
    <w:rsid w:val="00C87C16"/>
    <w:rsid w:val="00C90452"/>
    <w:rsid w:val="00C90957"/>
    <w:rsid w:val="00C92075"/>
    <w:rsid w:val="00C9220F"/>
    <w:rsid w:val="00C932C0"/>
    <w:rsid w:val="00C94915"/>
    <w:rsid w:val="00C94E82"/>
    <w:rsid w:val="00C95861"/>
    <w:rsid w:val="00C9596F"/>
    <w:rsid w:val="00C96B01"/>
    <w:rsid w:val="00C973D8"/>
    <w:rsid w:val="00CA089F"/>
    <w:rsid w:val="00CA2138"/>
    <w:rsid w:val="00CA34C2"/>
    <w:rsid w:val="00CA3DD7"/>
    <w:rsid w:val="00CA5323"/>
    <w:rsid w:val="00CA64A6"/>
    <w:rsid w:val="00CA6D22"/>
    <w:rsid w:val="00CA7655"/>
    <w:rsid w:val="00CA7DC7"/>
    <w:rsid w:val="00CA7E1A"/>
    <w:rsid w:val="00CB0FD6"/>
    <w:rsid w:val="00CB186E"/>
    <w:rsid w:val="00CB3826"/>
    <w:rsid w:val="00CB46F1"/>
    <w:rsid w:val="00CB4ECB"/>
    <w:rsid w:val="00CB5971"/>
    <w:rsid w:val="00CB6096"/>
    <w:rsid w:val="00CB6D5C"/>
    <w:rsid w:val="00CB76AD"/>
    <w:rsid w:val="00CC016B"/>
    <w:rsid w:val="00CC0CF2"/>
    <w:rsid w:val="00CC1D7E"/>
    <w:rsid w:val="00CC1EE7"/>
    <w:rsid w:val="00CC2260"/>
    <w:rsid w:val="00CC3919"/>
    <w:rsid w:val="00CC4B07"/>
    <w:rsid w:val="00CC4E7B"/>
    <w:rsid w:val="00CC6CA8"/>
    <w:rsid w:val="00CC756E"/>
    <w:rsid w:val="00CD2B0B"/>
    <w:rsid w:val="00CD348C"/>
    <w:rsid w:val="00CD4ED8"/>
    <w:rsid w:val="00CD4EEA"/>
    <w:rsid w:val="00CD4FB9"/>
    <w:rsid w:val="00CD6D78"/>
    <w:rsid w:val="00CD750C"/>
    <w:rsid w:val="00CD769C"/>
    <w:rsid w:val="00CE0B3A"/>
    <w:rsid w:val="00CE46D1"/>
    <w:rsid w:val="00CE6683"/>
    <w:rsid w:val="00CE6F77"/>
    <w:rsid w:val="00CE7319"/>
    <w:rsid w:val="00CF0489"/>
    <w:rsid w:val="00CF14D7"/>
    <w:rsid w:val="00CF2574"/>
    <w:rsid w:val="00CF4840"/>
    <w:rsid w:val="00CF5DA9"/>
    <w:rsid w:val="00CF6639"/>
    <w:rsid w:val="00CF6895"/>
    <w:rsid w:val="00CF6E92"/>
    <w:rsid w:val="00D00067"/>
    <w:rsid w:val="00D00B7E"/>
    <w:rsid w:val="00D0404F"/>
    <w:rsid w:val="00D04FBE"/>
    <w:rsid w:val="00D106EF"/>
    <w:rsid w:val="00D109AE"/>
    <w:rsid w:val="00D1125C"/>
    <w:rsid w:val="00D12BB2"/>
    <w:rsid w:val="00D12BFF"/>
    <w:rsid w:val="00D157A0"/>
    <w:rsid w:val="00D167B5"/>
    <w:rsid w:val="00D201EC"/>
    <w:rsid w:val="00D205E8"/>
    <w:rsid w:val="00D21362"/>
    <w:rsid w:val="00D22DB4"/>
    <w:rsid w:val="00D25FF5"/>
    <w:rsid w:val="00D2603B"/>
    <w:rsid w:val="00D263B7"/>
    <w:rsid w:val="00D27471"/>
    <w:rsid w:val="00D27DA8"/>
    <w:rsid w:val="00D31093"/>
    <w:rsid w:val="00D310CD"/>
    <w:rsid w:val="00D32490"/>
    <w:rsid w:val="00D34C9F"/>
    <w:rsid w:val="00D359EA"/>
    <w:rsid w:val="00D36518"/>
    <w:rsid w:val="00D37081"/>
    <w:rsid w:val="00D37202"/>
    <w:rsid w:val="00D37D66"/>
    <w:rsid w:val="00D414DA"/>
    <w:rsid w:val="00D42B12"/>
    <w:rsid w:val="00D4304E"/>
    <w:rsid w:val="00D43C46"/>
    <w:rsid w:val="00D44CBF"/>
    <w:rsid w:val="00D44FAE"/>
    <w:rsid w:val="00D5297A"/>
    <w:rsid w:val="00D53803"/>
    <w:rsid w:val="00D5390C"/>
    <w:rsid w:val="00D5583E"/>
    <w:rsid w:val="00D561DA"/>
    <w:rsid w:val="00D56D54"/>
    <w:rsid w:val="00D57AF7"/>
    <w:rsid w:val="00D61CDB"/>
    <w:rsid w:val="00D62E88"/>
    <w:rsid w:val="00D63E47"/>
    <w:rsid w:val="00D64709"/>
    <w:rsid w:val="00D65DEA"/>
    <w:rsid w:val="00D66D25"/>
    <w:rsid w:val="00D66F2C"/>
    <w:rsid w:val="00D6733F"/>
    <w:rsid w:val="00D70173"/>
    <w:rsid w:val="00D70ACA"/>
    <w:rsid w:val="00D7270A"/>
    <w:rsid w:val="00D74366"/>
    <w:rsid w:val="00D7437A"/>
    <w:rsid w:val="00D77066"/>
    <w:rsid w:val="00D77279"/>
    <w:rsid w:val="00D77AE7"/>
    <w:rsid w:val="00D809CB"/>
    <w:rsid w:val="00D82A50"/>
    <w:rsid w:val="00D833F1"/>
    <w:rsid w:val="00D8548C"/>
    <w:rsid w:val="00D854F0"/>
    <w:rsid w:val="00D907AA"/>
    <w:rsid w:val="00D90EF9"/>
    <w:rsid w:val="00D91FB6"/>
    <w:rsid w:val="00D92308"/>
    <w:rsid w:val="00D94A07"/>
    <w:rsid w:val="00D95742"/>
    <w:rsid w:val="00D97C30"/>
    <w:rsid w:val="00DA1859"/>
    <w:rsid w:val="00DA53BF"/>
    <w:rsid w:val="00DA582E"/>
    <w:rsid w:val="00DA63B5"/>
    <w:rsid w:val="00DA6F36"/>
    <w:rsid w:val="00DB1394"/>
    <w:rsid w:val="00DB23AF"/>
    <w:rsid w:val="00DB3D70"/>
    <w:rsid w:val="00DB5ED1"/>
    <w:rsid w:val="00DB645F"/>
    <w:rsid w:val="00DB64AE"/>
    <w:rsid w:val="00DC0B68"/>
    <w:rsid w:val="00DC2779"/>
    <w:rsid w:val="00DC43BA"/>
    <w:rsid w:val="00DC46F9"/>
    <w:rsid w:val="00DC4B6B"/>
    <w:rsid w:val="00DC5976"/>
    <w:rsid w:val="00DC5AFC"/>
    <w:rsid w:val="00DC68DD"/>
    <w:rsid w:val="00DD118F"/>
    <w:rsid w:val="00DD44B3"/>
    <w:rsid w:val="00DD5E9C"/>
    <w:rsid w:val="00DD6644"/>
    <w:rsid w:val="00DD7928"/>
    <w:rsid w:val="00DD7BA2"/>
    <w:rsid w:val="00DE447E"/>
    <w:rsid w:val="00DE4D49"/>
    <w:rsid w:val="00DE69A8"/>
    <w:rsid w:val="00DE7141"/>
    <w:rsid w:val="00DE7384"/>
    <w:rsid w:val="00DF17AF"/>
    <w:rsid w:val="00DF4B35"/>
    <w:rsid w:val="00DF4EED"/>
    <w:rsid w:val="00DF6E26"/>
    <w:rsid w:val="00E03807"/>
    <w:rsid w:val="00E040EF"/>
    <w:rsid w:val="00E0468B"/>
    <w:rsid w:val="00E04B42"/>
    <w:rsid w:val="00E05806"/>
    <w:rsid w:val="00E05B49"/>
    <w:rsid w:val="00E065B0"/>
    <w:rsid w:val="00E110FD"/>
    <w:rsid w:val="00E11F16"/>
    <w:rsid w:val="00E128F9"/>
    <w:rsid w:val="00E15196"/>
    <w:rsid w:val="00E16A51"/>
    <w:rsid w:val="00E17CF0"/>
    <w:rsid w:val="00E2092E"/>
    <w:rsid w:val="00E21AE0"/>
    <w:rsid w:val="00E22253"/>
    <w:rsid w:val="00E2426D"/>
    <w:rsid w:val="00E2719F"/>
    <w:rsid w:val="00E271A3"/>
    <w:rsid w:val="00E27F34"/>
    <w:rsid w:val="00E310FE"/>
    <w:rsid w:val="00E31506"/>
    <w:rsid w:val="00E3463A"/>
    <w:rsid w:val="00E34C3D"/>
    <w:rsid w:val="00E35799"/>
    <w:rsid w:val="00E35D2C"/>
    <w:rsid w:val="00E36998"/>
    <w:rsid w:val="00E36B25"/>
    <w:rsid w:val="00E37705"/>
    <w:rsid w:val="00E41106"/>
    <w:rsid w:val="00E41E98"/>
    <w:rsid w:val="00E421FE"/>
    <w:rsid w:val="00E42F50"/>
    <w:rsid w:val="00E450EF"/>
    <w:rsid w:val="00E45B38"/>
    <w:rsid w:val="00E467F0"/>
    <w:rsid w:val="00E47E79"/>
    <w:rsid w:val="00E525DA"/>
    <w:rsid w:val="00E546F9"/>
    <w:rsid w:val="00E577BC"/>
    <w:rsid w:val="00E60D36"/>
    <w:rsid w:val="00E63EB5"/>
    <w:rsid w:val="00E6528E"/>
    <w:rsid w:val="00E66193"/>
    <w:rsid w:val="00E669EC"/>
    <w:rsid w:val="00E67532"/>
    <w:rsid w:val="00E70236"/>
    <w:rsid w:val="00E70604"/>
    <w:rsid w:val="00E71B0A"/>
    <w:rsid w:val="00E7328A"/>
    <w:rsid w:val="00E7775F"/>
    <w:rsid w:val="00E80300"/>
    <w:rsid w:val="00E82605"/>
    <w:rsid w:val="00E86CC1"/>
    <w:rsid w:val="00E8712B"/>
    <w:rsid w:val="00E8741F"/>
    <w:rsid w:val="00E87BBA"/>
    <w:rsid w:val="00E91CD8"/>
    <w:rsid w:val="00E934FE"/>
    <w:rsid w:val="00E9387E"/>
    <w:rsid w:val="00E94AB4"/>
    <w:rsid w:val="00EA041B"/>
    <w:rsid w:val="00EA3AC8"/>
    <w:rsid w:val="00EA3D1F"/>
    <w:rsid w:val="00EA5C2F"/>
    <w:rsid w:val="00EA6154"/>
    <w:rsid w:val="00EB0733"/>
    <w:rsid w:val="00EB1914"/>
    <w:rsid w:val="00EB30DC"/>
    <w:rsid w:val="00EB5789"/>
    <w:rsid w:val="00EB5EB5"/>
    <w:rsid w:val="00EB6333"/>
    <w:rsid w:val="00EB6EB5"/>
    <w:rsid w:val="00EC089E"/>
    <w:rsid w:val="00EC0B42"/>
    <w:rsid w:val="00EC162C"/>
    <w:rsid w:val="00EC1C53"/>
    <w:rsid w:val="00EC2100"/>
    <w:rsid w:val="00EC4E48"/>
    <w:rsid w:val="00EC5078"/>
    <w:rsid w:val="00EC7E80"/>
    <w:rsid w:val="00ED0A69"/>
    <w:rsid w:val="00ED1323"/>
    <w:rsid w:val="00ED21DA"/>
    <w:rsid w:val="00ED22D2"/>
    <w:rsid w:val="00ED2448"/>
    <w:rsid w:val="00ED373C"/>
    <w:rsid w:val="00ED4CE9"/>
    <w:rsid w:val="00ED4EA8"/>
    <w:rsid w:val="00ED6001"/>
    <w:rsid w:val="00EE1093"/>
    <w:rsid w:val="00EE1182"/>
    <w:rsid w:val="00EE188A"/>
    <w:rsid w:val="00EE1B80"/>
    <w:rsid w:val="00EE382F"/>
    <w:rsid w:val="00EE38ED"/>
    <w:rsid w:val="00EE5DE2"/>
    <w:rsid w:val="00EE6C83"/>
    <w:rsid w:val="00EE6F30"/>
    <w:rsid w:val="00EE724C"/>
    <w:rsid w:val="00EE7644"/>
    <w:rsid w:val="00EE76A0"/>
    <w:rsid w:val="00EF04EA"/>
    <w:rsid w:val="00EF08EC"/>
    <w:rsid w:val="00EF12C1"/>
    <w:rsid w:val="00EF2880"/>
    <w:rsid w:val="00EF371A"/>
    <w:rsid w:val="00EF461D"/>
    <w:rsid w:val="00EF49CB"/>
    <w:rsid w:val="00EF5620"/>
    <w:rsid w:val="00EF6597"/>
    <w:rsid w:val="00EF6B40"/>
    <w:rsid w:val="00EF6D6F"/>
    <w:rsid w:val="00EF7205"/>
    <w:rsid w:val="00F0069B"/>
    <w:rsid w:val="00F01467"/>
    <w:rsid w:val="00F04156"/>
    <w:rsid w:val="00F0526C"/>
    <w:rsid w:val="00F11F04"/>
    <w:rsid w:val="00F14E9A"/>
    <w:rsid w:val="00F1653E"/>
    <w:rsid w:val="00F17299"/>
    <w:rsid w:val="00F17E49"/>
    <w:rsid w:val="00F2075D"/>
    <w:rsid w:val="00F211CC"/>
    <w:rsid w:val="00F21BE4"/>
    <w:rsid w:val="00F22506"/>
    <w:rsid w:val="00F22560"/>
    <w:rsid w:val="00F22622"/>
    <w:rsid w:val="00F242F4"/>
    <w:rsid w:val="00F244A5"/>
    <w:rsid w:val="00F24A34"/>
    <w:rsid w:val="00F25361"/>
    <w:rsid w:val="00F27910"/>
    <w:rsid w:val="00F31615"/>
    <w:rsid w:val="00F31E3C"/>
    <w:rsid w:val="00F32982"/>
    <w:rsid w:val="00F32A39"/>
    <w:rsid w:val="00F34362"/>
    <w:rsid w:val="00F3453F"/>
    <w:rsid w:val="00F34BCA"/>
    <w:rsid w:val="00F35D4F"/>
    <w:rsid w:val="00F40D57"/>
    <w:rsid w:val="00F43183"/>
    <w:rsid w:val="00F43232"/>
    <w:rsid w:val="00F45701"/>
    <w:rsid w:val="00F461F5"/>
    <w:rsid w:val="00F5059F"/>
    <w:rsid w:val="00F512B8"/>
    <w:rsid w:val="00F52022"/>
    <w:rsid w:val="00F5216E"/>
    <w:rsid w:val="00F54EE1"/>
    <w:rsid w:val="00F55707"/>
    <w:rsid w:val="00F55810"/>
    <w:rsid w:val="00F55862"/>
    <w:rsid w:val="00F62367"/>
    <w:rsid w:val="00F65A9D"/>
    <w:rsid w:val="00F67428"/>
    <w:rsid w:val="00F67D77"/>
    <w:rsid w:val="00F7232F"/>
    <w:rsid w:val="00F731F6"/>
    <w:rsid w:val="00F745E7"/>
    <w:rsid w:val="00F74AAC"/>
    <w:rsid w:val="00F74C45"/>
    <w:rsid w:val="00F75A59"/>
    <w:rsid w:val="00F77B6B"/>
    <w:rsid w:val="00F830A3"/>
    <w:rsid w:val="00F83142"/>
    <w:rsid w:val="00F83E68"/>
    <w:rsid w:val="00F83FA5"/>
    <w:rsid w:val="00F8454A"/>
    <w:rsid w:val="00F8751C"/>
    <w:rsid w:val="00F906B7"/>
    <w:rsid w:val="00F96AF5"/>
    <w:rsid w:val="00F970AB"/>
    <w:rsid w:val="00F97FAE"/>
    <w:rsid w:val="00FA1CA7"/>
    <w:rsid w:val="00FA5049"/>
    <w:rsid w:val="00FA6085"/>
    <w:rsid w:val="00FA6ABB"/>
    <w:rsid w:val="00FA70A0"/>
    <w:rsid w:val="00FB0978"/>
    <w:rsid w:val="00FB2144"/>
    <w:rsid w:val="00FB2B73"/>
    <w:rsid w:val="00FB58A7"/>
    <w:rsid w:val="00FB7337"/>
    <w:rsid w:val="00FB7BC2"/>
    <w:rsid w:val="00FC0DCB"/>
    <w:rsid w:val="00FC367D"/>
    <w:rsid w:val="00FC3885"/>
    <w:rsid w:val="00FC3B72"/>
    <w:rsid w:val="00FC41D7"/>
    <w:rsid w:val="00FC561C"/>
    <w:rsid w:val="00FC6D33"/>
    <w:rsid w:val="00FC723B"/>
    <w:rsid w:val="00FD00E8"/>
    <w:rsid w:val="00FD0276"/>
    <w:rsid w:val="00FD02D6"/>
    <w:rsid w:val="00FD062A"/>
    <w:rsid w:val="00FD31E5"/>
    <w:rsid w:val="00FD567B"/>
    <w:rsid w:val="00FD56DB"/>
    <w:rsid w:val="00FD61DE"/>
    <w:rsid w:val="00FD6924"/>
    <w:rsid w:val="00FD6E41"/>
    <w:rsid w:val="00FD712C"/>
    <w:rsid w:val="00FE14A0"/>
    <w:rsid w:val="00FE1596"/>
    <w:rsid w:val="00FE1927"/>
    <w:rsid w:val="00FE1F13"/>
    <w:rsid w:val="00FE3BE2"/>
    <w:rsid w:val="00FE40E4"/>
    <w:rsid w:val="00FF09E9"/>
    <w:rsid w:val="00FF0D94"/>
    <w:rsid w:val="00FF1303"/>
    <w:rsid w:val="00FF135D"/>
    <w:rsid w:val="00FF2371"/>
    <w:rsid w:val="00FF23BA"/>
    <w:rsid w:val="00FF2FA6"/>
    <w:rsid w:val="00FF42C2"/>
    <w:rsid w:val="00FF5185"/>
    <w:rsid w:val="00FF665D"/>
    <w:rsid w:val="00FF77E7"/>
    <w:rsid w:val="00FF7BD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D1"/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CF6639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32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32"/>
  </w:style>
  <w:style w:type="character" w:styleId="a6">
    <w:name w:val="Hyperlink"/>
    <w:basedOn w:val="a0"/>
    <w:uiPriority w:val="99"/>
    <w:semiHidden/>
    <w:unhideWhenUsed/>
    <w:rsid w:val="005C4532"/>
    <w:rPr>
      <w:color w:val="0000FF"/>
      <w:u w:val="single"/>
    </w:rPr>
  </w:style>
  <w:style w:type="character" w:styleId="a7">
    <w:name w:val="Strong"/>
    <w:basedOn w:val="a0"/>
    <w:uiPriority w:val="99"/>
    <w:qFormat/>
    <w:rsid w:val="006F6572"/>
    <w:rPr>
      <w:rFonts w:cs="Times New Roman"/>
      <w:b/>
    </w:rPr>
  </w:style>
  <w:style w:type="paragraph" w:styleId="a8">
    <w:name w:val="Body Text"/>
    <w:basedOn w:val="a"/>
    <w:link w:val="a9"/>
    <w:rsid w:val="009E6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06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E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FF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3">
    <w:name w:val="s_13"/>
    <w:basedOn w:val="a"/>
    <w:rsid w:val="00FF0D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117"/>
  </w:style>
  <w:style w:type="paragraph" w:styleId="ae">
    <w:name w:val="footer"/>
    <w:basedOn w:val="a"/>
    <w:link w:val="af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117"/>
  </w:style>
  <w:style w:type="paragraph" w:customStyle="1" w:styleId="ConsPlusNonformat">
    <w:name w:val="ConsPlusNonformat"/>
    <w:uiPriority w:val="99"/>
    <w:rsid w:val="001A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CF66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67088"/>
    <w:pPr>
      <w:widowControl w:val="0"/>
      <w:autoSpaceDE w:val="0"/>
      <w:autoSpaceDN w:val="0"/>
      <w:adjustRightInd w:val="0"/>
      <w:spacing w:before="120" w:after="120" w:line="45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5A2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A28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33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33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335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33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3351"/>
    <w:rPr>
      <w:b/>
      <w:bCs/>
      <w:sz w:val="20"/>
      <w:szCs w:val="20"/>
    </w:rPr>
  </w:style>
  <w:style w:type="paragraph" w:styleId="21">
    <w:name w:val="Body Text Indent 2"/>
    <w:basedOn w:val="a"/>
    <w:link w:val="22"/>
    <w:rsid w:val="00DD792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7928"/>
    <w:rPr>
      <w:rFonts w:ascii="Calibri" w:eastAsia="Times New Roman" w:hAnsi="Calibri" w:cs="Times New Roman"/>
      <w:lang w:eastAsia="ru-RU"/>
    </w:rPr>
  </w:style>
  <w:style w:type="paragraph" w:customStyle="1" w:styleId="11">
    <w:name w:val="Знак1 Знак Знак Знак"/>
    <w:basedOn w:val="a"/>
    <w:rsid w:val="00743B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45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F521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D1"/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CF6639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32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32"/>
  </w:style>
  <w:style w:type="character" w:styleId="a6">
    <w:name w:val="Hyperlink"/>
    <w:basedOn w:val="a0"/>
    <w:uiPriority w:val="99"/>
    <w:semiHidden/>
    <w:unhideWhenUsed/>
    <w:rsid w:val="005C4532"/>
    <w:rPr>
      <w:color w:val="0000FF"/>
      <w:u w:val="single"/>
    </w:rPr>
  </w:style>
  <w:style w:type="character" w:styleId="a7">
    <w:name w:val="Strong"/>
    <w:basedOn w:val="a0"/>
    <w:uiPriority w:val="99"/>
    <w:qFormat/>
    <w:rsid w:val="006F6572"/>
    <w:rPr>
      <w:rFonts w:cs="Times New Roman"/>
      <w:b/>
    </w:rPr>
  </w:style>
  <w:style w:type="paragraph" w:styleId="a8">
    <w:name w:val="Body Text"/>
    <w:basedOn w:val="a"/>
    <w:link w:val="a9"/>
    <w:rsid w:val="009E6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06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E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FF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3">
    <w:name w:val="s_13"/>
    <w:basedOn w:val="a"/>
    <w:rsid w:val="00FF0D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117"/>
  </w:style>
  <w:style w:type="paragraph" w:styleId="ae">
    <w:name w:val="footer"/>
    <w:basedOn w:val="a"/>
    <w:link w:val="af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117"/>
  </w:style>
  <w:style w:type="paragraph" w:customStyle="1" w:styleId="ConsPlusNonformat">
    <w:name w:val="ConsPlusNonformat"/>
    <w:uiPriority w:val="99"/>
    <w:rsid w:val="001A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CF66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67088"/>
    <w:pPr>
      <w:widowControl w:val="0"/>
      <w:autoSpaceDE w:val="0"/>
      <w:autoSpaceDN w:val="0"/>
      <w:adjustRightInd w:val="0"/>
      <w:spacing w:before="120" w:after="120" w:line="45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5A2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A28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33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33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335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33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3351"/>
    <w:rPr>
      <w:b/>
      <w:bCs/>
      <w:sz w:val="20"/>
      <w:szCs w:val="20"/>
    </w:rPr>
  </w:style>
  <w:style w:type="paragraph" w:styleId="21">
    <w:name w:val="Body Text Indent 2"/>
    <w:basedOn w:val="a"/>
    <w:link w:val="22"/>
    <w:rsid w:val="00DD792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7928"/>
    <w:rPr>
      <w:rFonts w:ascii="Calibri" w:eastAsia="Times New Roman" w:hAnsi="Calibri" w:cs="Times New Roman"/>
      <w:lang w:eastAsia="ru-RU"/>
    </w:rPr>
  </w:style>
  <w:style w:type="paragraph" w:customStyle="1" w:styleId="11">
    <w:name w:val="Знак1 Знак Знак Знак"/>
    <w:basedOn w:val="a"/>
    <w:rsid w:val="00743B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45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F52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1804-44AC-4109-9449-78F932F7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18983</TotalTime>
  <Pages>23</Pages>
  <Words>7991</Words>
  <Characters>45554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</cp:lastModifiedBy>
  <cp:revision>219</cp:revision>
  <cp:lastPrinted>2022-10-13T11:43:00Z</cp:lastPrinted>
  <dcterms:created xsi:type="dcterms:W3CDTF">2017-11-03T08:29:00Z</dcterms:created>
  <dcterms:modified xsi:type="dcterms:W3CDTF">2022-10-20T05:06:00Z</dcterms:modified>
</cp:coreProperties>
</file>