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</w:t>
      </w:r>
    </w:p>
    <w:p w:rsidR="00EA47CB" w:rsidRPr="0076524B" w:rsidRDefault="00EA47CB" w:rsidP="00EA47CB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EA47CB" w:rsidRPr="00CD00D7" w:rsidRDefault="00EA47CB" w:rsidP="00EA47CB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EA47CB" w:rsidRDefault="00EA47CB" w:rsidP="00EA47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A47CB" w:rsidRPr="00523087" w:rsidRDefault="00EA47CB" w:rsidP="00EA47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23087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EA47CB" w:rsidRDefault="00EA47CB" w:rsidP="00EA47C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EA47CB" w:rsidRPr="00FC2BE6" w:rsidRDefault="00EA47CB" w:rsidP="00EA47CB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11.09.</w:t>
      </w:r>
      <w:r w:rsidRPr="00FC2BE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3 г.            № 1723</w:t>
      </w:r>
    </w:p>
    <w:p w:rsidR="00EA47CB" w:rsidRDefault="00EA47CB" w:rsidP="00EA47CB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47CB" w:rsidRDefault="00EA47CB" w:rsidP="00EA47CB">
      <w:pPr>
        <w:pStyle w:val="ConsPlusNormal"/>
        <w:ind w:firstLine="2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индексации окладов (должностных окладов), ставок заработной платы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 Волгоградской области</w:t>
      </w: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Постановления Правительства Волгоградской области от 24 июня 2013г. №305-п «</w:t>
      </w:r>
      <w:r w:rsidRPr="009B3A1F">
        <w:rPr>
          <w:rFonts w:ascii="Times New Roman" w:hAnsi="Times New Roman" w:cs="Times New Roman"/>
          <w:color w:val="000000"/>
          <w:sz w:val="28"/>
          <w:szCs w:val="28"/>
        </w:rPr>
        <w:t>Об индексации окладов (должностных окладов), ставок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государственных и муниципальных образовательных учреждений Волгоградской области»,</w:t>
      </w:r>
    </w:p>
    <w:p w:rsidR="00EA47CB" w:rsidRPr="009B3A1F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A47CB" w:rsidRDefault="00EA47CB" w:rsidP="00EA47CB">
      <w:pPr>
        <w:pStyle w:val="ConsPlusNormal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Произвести индексацию размеров </w:t>
      </w:r>
      <w:r w:rsidRPr="00F7247C">
        <w:rPr>
          <w:rFonts w:ascii="Times New Roman" w:hAnsi="Times New Roman" w:cs="Times New Roman"/>
          <w:color w:val="000000"/>
          <w:sz w:val="28"/>
          <w:szCs w:val="28"/>
        </w:rPr>
        <w:t xml:space="preserve">окладов (должностных окладов),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Pr="00F7247C">
        <w:rPr>
          <w:rFonts w:ascii="Times New Roman" w:hAnsi="Times New Roman" w:cs="Times New Roman"/>
          <w:color w:val="000000"/>
          <w:sz w:val="28"/>
          <w:szCs w:val="28"/>
        </w:rPr>
        <w:t>работников муниципальных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реализующих программы дополнительного образования детей и</w:t>
      </w:r>
      <w:r w:rsidRPr="00F7247C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комитету по культуре администрации Калачевского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10 процентов.</w:t>
      </w: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 и  распространяет свое действие на отношения, возникшие с 01 июля 2013г.</w:t>
      </w: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 оставляю за собой.</w:t>
      </w: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50"/>
        <w:tblW w:w="0" w:type="auto"/>
        <w:tblLayout w:type="fixed"/>
        <w:tblLook w:val="0000"/>
      </w:tblPr>
      <w:tblGrid>
        <w:gridCol w:w="5085"/>
        <w:gridCol w:w="4379"/>
      </w:tblGrid>
      <w:tr w:rsidR="00EA47CB" w:rsidRPr="0092154A" w:rsidTr="000E228B">
        <w:tc>
          <w:tcPr>
            <w:tcW w:w="5085" w:type="dxa"/>
          </w:tcPr>
          <w:p w:rsidR="00EA47CB" w:rsidRPr="008B1EC0" w:rsidRDefault="00EA47CB" w:rsidP="000E228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вского                                                 муниципального района</w:t>
            </w:r>
          </w:p>
        </w:tc>
        <w:tc>
          <w:tcPr>
            <w:tcW w:w="4379" w:type="dxa"/>
          </w:tcPr>
          <w:p w:rsidR="00EA47CB" w:rsidRPr="0092154A" w:rsidRDefault="00EA47CB" w:rsidP="000E228B">
            <w:pPr>
              <w:pStyle w:val="ConsPlusNormal"/>
              <w:snapToGri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CB" w:rsidRPr="008B1EC0" w:rsidRDefault="00EA47CB" w:rsidP="000E228B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Нургалеев</w:t>
            </w:r>
            <w:proofErr w:type="spellEnd"/>
          </w:p>
        </w:tc>
      </w:tr>
    </w:tbl>
    <w:p w:rsidR="00EA47CB" w:rsidRPr="0092154A" w:rsidRDefault="00EA47CB" w:rsidP="00EA4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EA47CB" w:rsidP="00EA47C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rPr>
          <w:b/>
          <w:sz w:val="24"/>
          <w:szCs w:val="24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EA47CB" w:rsidRDefault="00EA47CB" w:rsidP="00EA47CB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6C14CB" w:rsidRDefault="006C14CB"/>
    <w:sectPr w:rsidR="006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7CB"/>
    <w:rsid w:val="006C14CB"/>
    <w:rsid w:val="00E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47C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A47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CB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47CB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EA47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Анна Юрьевна</cp:lastModifiedBy>
  <cp:revision>2</cp:revision>
  <dcterms:created xsi:type="dcterms:W3CDTF">2013-09-16T10:29:00Z</dcterms:created>
  <dcterms:modified xsi:type="dcterms:W3CDTF">2013-09-16T10:30:00Z</dcterms:modified>
</cp:coreProperties>
</file>